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64AE8" w14:textId="4D676F09" w:rsidR="001C5104" w:rsidRDefault="001C5104" w:rsidP="00CD2E16">
      <w:pPr>
        <w:pStyle w:val="Heading1"/>
        <w:jc w:val="both"/>
      </w:pPr>
      <w:r>
        <w:t xml:space="preserve">Minutes: Capacity Development WG- </w:t>
      </w:r>
      <w:r w:rsidR="008D4A3E">
        <w:t>14.01.2020</w:t>
      </w:r>
    </w:p>
    <w:p w14:paraId="0F1BAF56" w14:textId="4B112D6B" w:rsidR="0032422A" w:rsidRPr="0032422A" w:rsidRDefault="001C5104" w:rsidP="002B3CD7">
      <w:pPr>
        <w:pStyle w:val="NormalWeb"/>
        <w:jc w:val="both"/>
        <w:rPr>
          <w:rFonts w:ascii="Calibri" w:hAnsi="Calibri"/>
          <w:bCs/>
          <w:sz w:val="22"/>
          <w:szCs w:val="22"/>
        </w:rPr>
      </w:pPr>
      <w:r>
        <w:rPr>
          <w:rFonts w:ascii="Calibri" w:hAnsi="Calibri"/>
          <w:b/>
          <w:sz w:val="22"/>
          <w:szCs w:val="22"/>
        </w:rPr>
        <w:t>Attendance</w:t>
      </w:r>
      <w:r w:rsidR="00333537">
        <w:rPr>
          <w:rStyle w:val="FootnoteReference"/>
          <w:rFonts w:ascii="Calibri" w:hAnsi="Calibri"/>
          <w:b/>
          <w:sz w:val="22"/>
          <w:szCs w:val="22"/>
        </w:rPr>
        <w:footnoteReference w:id="1"/>
      </w:r>
      <w:r>
        <w:rPr>
          <w:rFonts w:ascii="Calibri" w:hAnsi="Calibri"/>
          <w:b/>
          <w:sz w:val="22"/>
          <w:szCs w:val="22"/>
        </w:rPr>
        <w:t xml:space="preserve">: </w:t>
      </w:r>
      <w:r w:rsidR="001B3856">
        <w:rPr>
          <w:rFonts w:ascii="Calibri" w:hAnsi="Calibri"/>
          <w:b/>
          <w:sz w:val="22"/>
          <w:szCs w:val="22"/>
        </w:rPr>
        <w:t xml:space="preserve"> </w:t>
      </w:r>
      <w:r w:rsidR="00E67DCD">
        <w:rPr>
          <w:rFonts w:ascii="Calibri" w:hAnsi="Calibri"/>
          <w:sz w:val="22"/>
          <w:szCs w:val="22"/>
        </w:rPr>
        <w:t xml:space="preserve">Elena (ACTED Somalia, chair), </w:t>
      </w:r>
      <w:r w:rsidR="00E67DCD" w:rsidRPr="00E67DCD">
        <w:rPr>
          <w:rFonts w:ascii="Calibri" w:hAnsi="Calibri"/>
          <w:sz w:val="22"/>
          <w:szCs w:val="22"/>
        </w:rPr>
        <w:t xml:space="preserve">Jennifer (IOM, Global), </w:t>
      </w:r>
      <w:r w:rsidR="0032422A" w:rsidRPr="0032422A">
        <w:rPr>
          <w:rFonts w:ascii="Calibri" w:hAnsi="Calibri"/>
          <w:sz w:val="22"/>
          <w:szCs w:val="22"/>
        </w:rPr>
        <w:t xml:space="preserve">Felix </w:t>
      </w:r>
      <w:r w:rsidR="00E67DCD" w:rsidRPr="0032422A">
        <w:rPr>
          <w:rFonts w:ascii="Calibri" w:hAnsi="Calibri"/>
          <w:sz w:val="22"/>
          <w:szCs w:val="22"/>
        </w:rPr>
        <w:t>(</w:t>
      </w:r>
      <w:r w:rsidR="0032422A" w:rsidRPr="0032422A">
        <w:rPr>
          <w:rFonts w:ascii="Calibri" w:hAnsi="Calibri"/>
          <w:sz w:val="22"/>
          <w:szCs w:val="22"/>
        </w:rPr>
        <w:t xml:space="preserve">NORCAP HQ), Kate (DRC Iraq), </w:t>
      </w:r>
      <w:proofErr w:type="spellStart"/>
      <w:r w:rsidR="0032422A" w:rsidRPr="0032422A">
        <w:rPr>
          <w:rFonts w:ascii="Calibri" w:hAnsi="Calibri"/>
          <w:sz w:val="22"/>
          <w:szCs w:val="22"/>
        </w:rPr>
        <w:t>Bidan</w:t>
      </w:r>
      <w:proofErr w:type="spellEnd"/>
      <w:r w:rsidR="0032422A" w:rsidRPr="0032422A">
        <w:rPr>
          <w:rFonts w:ascii="Calibri" w:hAnsi="Calibri"/>
          <w:sz w:val="22"/>
          <w:szCs w:val="22"/>
        </w:rPr>
        <w:t xml:space="preserve"> (DRC</w:t>
      </w:r>
      <w:r w:rsidR="00E67DCD" w:rsidRPr="0032422A">
        <w:rPr>
          <w:rFonts w:ascii="Calibri" w:hAnsi="Calibri"/>
          <w:sz w:val="22"/>
          <w:szCs w:val="22"/>
        </w:rPr>
        <w:t xml:space="preserve"> South Sudan),</w:t>
      </w:r>
      <w:r w:rsidR="00DB0576" w:rsidRPr="0032422A">
        <w:rPr>
          <w:rFonts w:ascii="Calibri" w:hAnsi="Calibri"/>
          <w:sz w:val="22"/>
          <w:szCs w:val="22"/>
        </w:rPr>
        <w:t xml:space="preserve"> Frank (IOM Iraq)</w:t>
      </w:r>
      <w:r w:rsidR="0032422A" w:rsidRPr="0032422A">
        <w:rPr>
          <w:rFonts w:ascii="Calibri" w:hAnsi="Calibri"/>
          <w:sz w:val="22"/>
          <w:szCs w:val="22"/>
        </w:rPr>
        <w:t xml:space="preserve">, </w:t>
      </w:r>
      <w:r w:rsidR="00D300D7" w:rsidRPr="0032422A">
        <w:rPr>
          <w:rFonts w:ascii="Calibri" w:hAnsi="Calibri"/>
          <w:bCs/>
          <w:sz w:val="22"/>
          <w:szCs w:val="22"/>
        </w:rPr>
        <w:t>Astrid (Capacity building officer UNHCR)</w:t>
      </w:r>
      <w:r w:rsidR="0032422A" w:rsidRPr="0032422A">
        <w:rPr>
          <w:rFonts w:ascii="Calibri" w:hAnsi="Calibri"/>
          <w:bCs/>
          <w:sz w:val="22"/>
          <w:szCs w:val="22"/>
        </w:rPr>
        <w:t xml:space="preserve">, </w:t>
      </w:r>
      <w:proofErr w:type="spellStart"/>
      <w:r w:rsidR="0032422A" w:rsidRPr="0032422A">
        <w:rPr>
          <w:rFonts w:ascii="Calibri" w:hAnsi="Calibri"/>
          <w:bCs/>
          <w:sz w:val="22"/>
          <w:szCs w:val="22"/>
        </w:rPr>
        <w:t>Rizky</w:t>
      </w:r>
      <w:proofErr w:type="spellEnd"/>
      <w:r w:rsidR="0032422A" w:rsidRPr="0032422A">
        <w:rPr>
          <w:rFonts w:ascii="Calibri" w:hAnsi="Calibri"/>
          <w:bCs/>
          <w:sz w:val="22"/>
          <w:szCs w:val="22"/>
        </w:rPr>
        <w:t xml:space="preserve"> (IOM Indonesia), Victoria (Site and Settlement Working Group North East Syria), </w:t>
      </w:r>
      <w:r w:rsidR="00D300D7" w:rsidRPr="0032422A">
        <w:rPr>
          <w:rFonts w:ascii="Calibri" w:hAnsi="Calibri"/>
          <w:bCs/>
          <w:sz w:val="22"/>
          <w:szCs w:val="22"/>
        </w:rPr>
        <w:t>Brian</w:t>
      </w:r>
      <w:r w:rsidR="0032422A" w:rsidRPr="0032422A">
        <w:rPr>
          <w:rFonts w:ascii="Calibri" w:hAnsi="Calibri"/>
          <w:bCs/>
          <w:sz w:val="22"/>
          <w:szCs w:val="22"/>
        </w:rPr>
        <w:t xml:space="preserve"> (IM Global CCCM)</w:t>
      </w:r>
    </w:p>
    <w:tbl>
      <w:tblPr>
        <w:tblStyle w:val="TableGrid"/>
        <w:tblW w:w="0" w:type="auto"/>
        <w:tblInd w:w="0" w:type="dxa"/>
        <w:tblLook w:val="04A0" w:firstRow="1" w:lastRow="0" w:firstColumn="1" w:lastColumn="0" w:noHBand="0" w:noVBand="1"/>
      </w:tblPr>
      <w:tblGrid>
        <w:gridCol w:w="2029"/>
        <w:gridCol w:w="5094"/>
        <w:gridCol w:w="2227"/>
      </w:tblGrid>
      <w:tr w:rsidR="001C5104" w:rsidRPr="00D07F1A" w14:paraId="52E3D02A" w14:textId="77777777" w:rsidTr="00E013C4">
        <w:tc>
          <w:tcPr>
            <w:tcW w:w="2029" w:type="dxa"/>
            <w:tcBorders>
              <w:top w:val="single" w:sz="4" w:space="0" w:color="auto"/>
              <w:left w:val="single" w:sz="4" w:space="0" w:color="auto"/>
              <w:bottom w:val="single" w:sz="4" w:space="0" w:color="auto"/>
              <w:right w:val="single" w:sz="4" w:space="0" w:color="auto"/>
            </w:tcBorders>
            <w:hideMark/>
          </w:tcPr>
          <w:p w14:paraId="4378A736" w14:textId="77777777" w:rsidR="001C5104" w:rsidRPr="00D07F1A" w:rsidRDefault="001C5104" w:rsidP="00242F79">
            <w:pPr>
              <w:pStyle w:val="NormalWeb"/>
              <w:jc w:val="both"/>
              <w:rPr>
                <w:rFonts w:asciiTheme="majorHAnsi" w:hAnsiTheme="majorHAnsi" w:cstheme="majorHAnsi"/>
                <w:b/>
                <w:sz w:val="22"/>
                <w:szCs w:val="22"/>
              </w:rPr>
            </w:pPr>
            <w:r w:rsidRPr="00D07F1A">
              <w:rPr>
                <w:rFonts w:asciiTheme="majorHAnsi" w:hAnsiTheme="majorHAnsi" w:cstheme="majorHAnsi"/>
                <w:b/>
                <w:sz w:val="22"/>
                <w:szCs w:val="22"/>
              </w:rPr>
              <w:t xml:space="preserve">Agenda </w:t>
            </w:r>
          </w:p>
        </w:tc>
        <w:tc>
          <w:tcPr>
            <w:tcW w:w="5094" w:type="dxa"/>
            <w:tcBorders>
              <w:top w:val="single" w:sz="4" w:space="0" w:color="auto"/>
              <w:left w:val="single" w:sz="4" w:space="0" w:color="auto"/>
              <w:bottom w:val="single" w:sz="4" w:space="0" w:color="auto"/>
              <w:right w:val="single" w:sz="4" w:space="0" w:color="auto"/>
            </w:tcBorders>
            <w:hideMark/>
          </w:tcPr>
          <w:p w14:paraId="06B3A9DF" w14:textId="77777777" w:rsidR="001C5104" w:rsidRPr="00D07F1A" w:rsidRDefault="001C5104" w:rsidP="00242F79">
            <w:pPr>
              <w:pStyle w:val="NormalWeb"/>
              <w:jc w:val="both"/>
              <w:rPr>
                <w:rFonts w:asciiTheme="majorHAnsi" w:hAnsiTheme="majorHAnsi" w:cstheme="majorHAnsi"/>
                <w:b/>
                <w:sz w:val="22"/>
                <w:szCs w:val="22"/>
              </w:rPr>
            </w:pPr>
            <w:r w:rsidRPr="00D07F1A">
              <w:rPr>
                <w:rFonts w:asciiTheme="majorHAnsi" w:hAnsiTheme="majorHAnsi" w:cstheme="majorHAnsi"/>
                <w:b/>
                <w:sz w:val="22"/>
                <w:szCs w:val="22"/>
              </w:rPr>
              <w:t xml:space="preserve">Discussion </w:t>
            </w:r>
          </w:p>
        </w:tc>
        <w:tc>
          <w:tcPr>
            <w:tcW w:w="2227" w:type="dxa"/>
            <w:tcBorders>
              <w:top w:val="single" w:sz="4" w:space="0" w:color="auto"/>
              <w:left w:val="single" w:sz="4" w:space="0" w:color="auto"/>
              <w:bottom w:val="single" w:sz="4" w:space="0" w:color="auto"/>
              <w:right w:val="single" w:sz="4" w:space="0" w:color="auto"/>
            </w:tcBorders>
            <w:hideMark/>
          </w:tcPr>
          <w:p w14:paraId="35888F07" w14:textId="77777777" w:rsidR="001C5104" w:rsidRPr="00D07F1A" w:rsidRDefault="001C5104" w:rsidP="00242F79">
            <w:pPr>
              <w:pStyle w:val="NormalWeb"/>
              <w:jc w:val="both"/>
              <w:rPr>
                <w:rFonts w:asciiTheme="majorHAnsi" w:hAnsiTheme="majorHAnsi" w:cstheme="majorHAnsi"/>
                <w:b/>
                <w:sz w:val="22"/>
                <w:szCs w:val="22"/>
              </w:rPr>
            </w:pPr>
            <w:r w:rsidRPr="00D07F1A">
              <w:rPr>
                <w:rFonts w:asciiTheme="majorHAnsi" w:hAnsiTheme="majorHAnsi" w:cstheme="majorHAnsi"/>
                <w:b/>
                <w:sz w:val="22"/>
                <w:szCs w:val="22"/>
              </w:rPr>
              <w:t>Action Point</w:t>
            </w:r>
          </w:p>
        </w:tc>
      </w:tr>
      <w:tr w:rsidR="00CD2E16" w:rsidRPr="00D07F1A" w14:paraId="7994B75F" w14:textId="77777777" w:rsidTr="0032422A">
        <w:tc>
          <w:tcPr>
            <w:tcW w:w="2029" w:type="dxa"/>
            <w:tcBorders>
              <w:top w:val="single" w:sz="4" w:space="0" w:color="auto"/>
              <w:left w:val="single" w:sz="4" w:space="0" w:color="auto"/>
              <w:bottom w:val="single" w:sz="4" w:space="0" w:color="auto"/>
              <w:right w:val="single" w:sz="4" w:space="0" w:color="auto"/>
            </w:tcBorders>
            <w:shd w:val="clear" w:color="auto" w:fill="auto"/>
          </w:tcPr>
          <w:p w14:paraId="7CC4CD11" w14:textId="698C7E01" w:rsidR="00A63529" w:rsidRPr="0032422A" w:rsidRDefault="0032422A" w:rsidP="00A63529">
            <w:pPr>
              <w:pStyle w:val="NormalWeb"/>
              <w:numPr>
                <w:ilvl w:val="0"/>
                <w:numId w:val="13"/>
              </w:numPr>
              <w:jc w:val="both"/>
              <w:rPr>
                <w:rFonts w:asciiTheme="majorHAnsi" w:hAnsiTheme="majorHAnsi" w:cstheme="majorHAnsi"/>
                <w:bCs/>
                <w:sz w:val="22"/>
                <w:szCs w:val="22"/>
              </w:rPr>
            </w:pPr>
            <w:r>
              <w:rPr>
                <w:rFonts w:asciiTheme="majorHAnsi" w:hAnsiTheme="majorHAnsi" w:cstheme="majorHAnsi"/>
                <w:bCs/>
                <w:sz w:val="22"/>
                <w:szCs w:val="22"/>
              </w:rPr>
              <w:t>Presentation on Main</w:t>
            </w:r>
            <w:r w:rsidR="00333537">
              <w:rPr>
                <w:rFonts w:asciiTheme="majorHAnsi" w:hAnsiTheme="majorHAnsi" w:cstheme="majorHAnsi"/>
                <w:bCs/>
                <w:sz w:val="22"/>
                <w:szCs w:val="22"/>
              </w:rPr>
              <w:t>streaming Cultural Heritage in C</w:t>
            </w:r>
            <w:r>
              <w:rPr>
                <w:rFonts w:asciiTheme="majorHAnsi" w:hAnsiTheme="majorHAnsi" w:cstheme="majorHAnsi"/>
                <w:bCs/>
                <w:sz w:val="22"/>
                <w:szCs w:val="22"/>
              </w:rPr>
              <w:t xml:space="preserve">ommunity </w:t>
            </w:r>
            <w:r w:rsidR="00333537">
              <w:rPr>
                <w:rFonts w:asciiTheme="majorHAnsi" w:hAnsiTheme="majorHAnsi" w:cstheme="majorHAnsi"/>
                <w:bCs/>
                <w:sz w:val="22"/>
                <w:szCs w:val="22"/>
              </w:rPr>
              <w:t>E</w:t>
            </w:r>
            <w:r>
              <w:rPr>
                <w:rFonts w:asciiTheme="majorHAnsi" w:hAnsiTheme="majorHAnsi" w:cstheme="majorHAnsi"/>
                <w:bCs/>
                <w:sz w:val="22"/>
                <w:szCs w:val="22"/>
              </w:rPr>
              <w:t xml:space="preserve">ngagement, by Veronica </w:t>
            </w:r>
            <w:proofErr w:type="spellStart"/>
            <w:r>
              <w:rPr>
                <w:rFonts w:asciiTheme="majorHAnsi" w:hAnsiTheme="majorHAnsi" w:cstheme="majorHAnsi"/>
                <w:bCs/>
                <w:sz w:val="22"/>
                <w:szCs w:val="22"/>
              </w:rPr>
              <w:t>Costarelli</w:t>
            </w:r>
            <w:proofErr w:type="spellEnd"/>
            <w:r>
              <w:rPr>
                <w:rFonts w:asciiTheme="majorHAnsi" w:hAnsiTheme="majorHAnsi" w:cstheme="majorHAnsi"/>
                <w:bCs/>
                <w:sz w:val="22"/>
                <w:szCs w:val="22"/>
              </w:rPr>
              <w:t xml:space="preserve"> </w:t>
            </w:r>
          </w:p>
          <w:p w14:paraId="08B5C62F" w14:textId="18FB5D92" w:rsidR="00CD2E16" w:rsidRPr="002B3CD7" w:rsidRDefault="00CD2E16" w:rsidP="00A63529">
            <w:pPr>
              <w:pStyle w:val="NormalWeb"/>
              <w:jc w:val="both"/>
              <w:rPr>
                <w:rFonts w:asciiTheme="majorHAnsi" w:hAnsiTheme="majorHAnsi" w:cstheme="majorHAnsi"/>
                <w:bCs/>
                <w:sz w:val="22"/>
                <w:szCs w:val="22"/>
              </w:rPr>
            </w:pPr>
          </w:p>
        </w:tc>
        <w:tc>
          <w:tcPr>
            <w:tcW w:w="5094" w:type="dxa"/>
            <w:tcBorders>
              <w:top w:val="single" w:sz="4" w:space="0" w:color="auto"/>
              <w:left w:val="single" w:sz="4" w:space="0" w:color="auto"/>
              <w:bottom w:val="single" w:sz="4" w:space="0" w:color="auto"/>
              <w:right w:val="single" w:sz="4" w:space="0" w:color="auto"/>
            </w:tcBorders>
          </w:tcPr>
          <w:p w14:paraId="7E134DE6" w14:textId="77777777" w:rsidR="00333537" w:rsidRDefault="00333537" w:rsidP="009205DA">
            <w:pPr>
              <w:pStyle w:val="NormalWeb"/>
              <w:jc w:val="both"/>
              <w:rPr>
                <w:rFonts w:asciiTheme="majorHAnsi" w:hAnsiTheme="majorHAnsi" w:cstheme="majorHAnsi"/>
                <w:bCs/>
                <w:sz w:val="22"/>
                <w:szCs w:val="22"/>
              </w:rPr>
            </w:pPr>
            <w:r>
              <w:rPr>
                <w:rFonts w:asciiTheme="majorHAnsi" w:hAnsiTheme="majorHAnsi" w:cstheme="majorHAnsi"/>
                <w:bCs/>
                <w:sz w:val="22"/>
                <w:szCs w:val="22"/>
              </w:rPr>
              <w:t>The presentation started with a d</w:t>
            </w:r>
            <w:r w:rsidR="00126A98">
              <w:rPr>
                <w:rFonts w:asciiTheme="majorHAnsi" w:hAnsiTheme="majorHAnsi" w:cstheme="majorHAnsi"/>
                <w:bCs/>
                <w:sz w:val="22"/>
                <w:szCs w:val="22"/>
              </w:rPr>
              <w:t>efinition of cultural heritage</w:t>
            </w:r>
            <w:r>
              <w:rPr>
                <w:rFonts w:asciiTheme="majorHAnsi" w:hAnsiTheme="majorHAnsi" w:cstheme="majorHAnsi"/>
                <w:bCs/>
                <w:sz w:val="22"/>
                <w:szCs w:val="22"/>
              </w:rPr>
              <w:t xml:space="preserve"> “</w:t>
            </w:r>
            <w:r w:rsidRPr="00333537">
              <w:rPr>
                <w:rFonts w:asciiTheme="majorHAnsi" w:hAnsiTheme="majorHAnsi" w:cstheme="majorHAnsi"/>
                <w:bCs/>
                <w:i/>
                <w:iCs/>
                <w:sz w:val="22"/>
                <w:szCs w:val="22"/>
                <w:lang w:val="en-GB"/>
              </w:rPr>
              <w:t>an expression of the ways of living developed by a community and passed on from generation to generation, including customs, practices, places, objects, artistic expressions and values</w:t>
            </w:r>
            <w:r>
              <w:rPr>
                <w:rFonts w:asciiTheme="majorHAnsi" w:hAnsiTheme="majorHAnsi" w:cstheme="majorHAnsi"/>
                <w:bCs/>
                <w:i/>
                <w:iCs/>
                <w:sz w:val="22"/>
                <w:szCs w:val="22"/>
                <w:lang w:val="en-GB"/>
              </w:rPr>
              <w:t xml:space="preserve">”. </w:t>
            </w:r>
          </w:p>
          <w:p w14:paraId="42089545" w14:textId="04B044BF" w:rsidR="00126A98" w:rsidRDefault="00126A98" w:rsidP="00126A98">
            <w:pPr>
              <w:pStyle w:val="NormalWeb"/>
              <w:jc w:val="both"/>
              <w:rPr>
                <w:rFonts w:asciiTheme="majorHAnsi" w:hAnsiTheme="majorHAnsi" w:cstheme="majorHAnsi"/>
                <w:bCs/>
                <w:sz w:val="22"/>
                <w:szCs w:val="22"/>
              </w:rPr>
            </w:pPr>
            <w:r>
              <w:rPr>
                <w:rFonts w:asciiTheme="majorHAnsi" w:hAnsiTheme="majorHAnsi" w:cstheme="majorHAnsi"/>
                <w:bCs/>
                <w:sz w:val="22"/>
                <w:szCs w:val="22"/>
              </w:rPr>
              <w:t xml:space="preserve">We can distinguish between </w:t>
            </w:r>
            <w:r w:rsidR="00D300D7">
              <w:rPr>
                <w:rFonts w:asciiTheme="majorHAnsi" w:hAnsiTheme="majorHAnsi" w:cstheme="majorHAnsi"/>
                <w:bCs/>
                <w:sz w:val="22"/>
                <w:szCs w:val="22"/>
              </w:rPr>
              <w:t>ta</w:t>
            </w:r>
            <w:r w:rsidR="00333537">
              <w:rPr>
                <w:rFonts w:asciiTheme="majorHAnsi" w:hAnsiTheme="majorHAnsi" w:cstheme="majorHAnsi"/>
                <w:bCs/>
                <w:sz w:val="22"/>
                <w:szCs w:val="22"/>
              </w:rPr>
              <w:t xml:space="preserve">ngible and intangible heritage. Tangible heritage: such as monuments and religious building, historic or </w:t>
            </w:r>
            <w:r w:rsidR="002E5C2A">
              <w:rPr>
                <w:rFonts w:asciiTheme="majorHAnsi" w:hAnsiTheme="majorHAnsi" w:cstheme="majorHAnsi"/>
                <w:bCs/>
                <w:sz w:val="22"/>
                <w:szCs w:val="22"/>
              </w:rPr>
              <w:t xml:space="preserve">religious objects. </w:t>
            </w:r>
            <w:r w:rsidR="00333537">
              <w:rPr>
                <w:rFonts w:asciiTheme="majorHAnsi" w:hAnsiTheme="majorHAnsi" w:cstheme="majorHAnsi"/>
                <w:bCs/>
                <w:sz w:val="22"/>
                <w:szCs w:val="22"/>
              </w:rPr>
              <w:t>Intangible heritage such as</w:t>
            </w:r>
            <w:r>
              <w:rPr>
                <w:rFonts w:asciiTheme="majorHAnsi" w:hAnsiTheme="majorHAnsi" w:cstheme="majorHAnsi"/>
                <w:bCs/>
                <w:sz w:val="22"/>
                <w:szCs w:val="22"/>
              </w:rPr>
              <w:t xml:space="preserve"> craft, oral practices, natural landscape, religious tradition. The values associated with i</w:t>
            </w:r>
            <w:r w:rsidR="00333537">
              <w:rPr>
                <w:rFonts w:asciiTheme="majorHAnsi" w:hAnsiTheme="majorHAnsi" w:cstheme="majorHAnsi"/>
                <w:bCs/>
                <w:sz w:val="22"/>
                <w:szCs w:val="22"/>
              </w:rPr>
              <w:t>ntangible heritage are the foundation of community identity and</w:t>
            </w:r>
            <w:r>
              <w:rPr>
                <w:rFonts w:asciiTheme="majorHAnsi" w:hAnsiTheme="majorHAnsi" w:cstheme="majorHAnsi"/>
                <w:bCs/>
                <w:sz w:val="22"/>
                <w:szCs w:val="22"/>
              </w:rPr>
              <w:t xml:space="preserve"> that is why it is</w:t>
            </w:r>
            <w:r w:rsidR="002E5C2A">
              <w:rPr>
                <w:rFonts w:asciiTheme="majorHAnsi" w:hAnsiTheme="majorHAnsi" w:cstheme="majorHAnsi"/>
                <w:bCs/>
                <w:sz w:val="22"/>
                <w:szCs w:val="22"/>
              </w:rPr>
              <w:t xml:space="preserve"> so important to care about preserving intangible heritage</w:t>
            </w:r>
            <w:r>
              <w:rPr>
                <w:rFonts w:asciiTheme="majorHAnsi" w:hAnsiTheme="majorHAnsi" w:cstheme="majorHAnsi"/>
                <w:bCs/>
                <w:sz w:val="22"/>
                <w:szCs w:val="22"/>
              </w:rPr>
              <w:t>, especially for C</w:t>
            </w:r>
            <w:r w:rsidR="00333537">
              <w:rPr>
                <w:rFonts w:asciiTheme="majorHAnsi" w:hAnsiTheme="majorHAnsi" w:cstheme="majorHAnsi"/>
                <w:bCs/>
                <w:sz w:val="22"/>
                <w:szCs w:val="22"/>
              </w:rPr>
              <w:t>amp Management practitioners.</w:t>
            </w:r>
            <w:r>
              <w:rPr>
                <w:rFonts w:asciiTheme="majorHAnsi" w:hAnsiTheme="majorHAnsi" w:cstheme="majorHAnsi"/>
                <w:bCs/>
                <w:sz w:val="22"/>
                <w:szCs w:val="22"/>
              </w:rPr>
              <w:t xml:space="preserve"> When </w:t>
            </w:r>
            <w:r w:rsidR="00333537">
              <w:rPr>
                <w:rFonts w:asciiTheme="majorHAnsi" w:hAnsiTheme="majorHAnsi" w:cstheme="majorHAnsi"/>
                <w:bCs/>
                <w:sz w:val="22"/>
                <w:szCs w:val="22"/>
              </w:rPr>
              <w:t xml:space="preserve">crisis happens and </w:t>
            </w:r>
            <w:r w:rsidR="002E5C2A">
              <w:rPr>
                <w:rFonts w:asciiTheme="majorHAnsi" w:hAnsiTheme="majorHAnsi" w:cstheme="majorHAnsi"/>
                <w:bCs/>
                <w:sz w:val="22"/>
                <w:szCs w:val="22"/>
              </w:rPr>
              <w:t xml:space="preserve">communities </w:t>
            </w:r>
            <w:r>
              <w:rPr>
                <w:rFonts w:asciiTheme="majorHAnsi" w:hAnsiTheme="majorHAnsi" w:cstheme="majorHAnsi"/>
                <w:bCs/>
                <w:sz w:val="22"/>
                <w:szCs w:val="22"/>
              </w:rPr>
              <w:t>are affected by displacement there is a high risk for loss of</w:t>
            </w:r>
            <w:r w:rsidR="002E5C2A">
              <w:rPr>
                <w:rFonts w:asciiTheme="majorHAnsi" w:hAnsiTheme="majorHAnsi" w:cstheme="majorHAnsi"/>
                <w:bCs/>
                <w:sz w:val="22"/>
                <w:szCs w:val="22"/>
              </w:rPr>
              <w:t xml:space="preserve"> both tangible and intangible heritage. Increasingly often targeting tangible heritage of a community is used a way to weaken the parties in the conflict. Displaced endangers also the loss of intangible heritage as it affects and disrupt social connections and preservation of community practices and tradition.</w:t>
            </w:r>
            <w:r w:rsidR="00A11446" w:rsidRPr="00A11446">
              <w:rPr>
                <w:rFonts w:asciiTheme="majorHAnsi" w:hAnsiTheme="majorHAnsi" w:cstheme="majorHAnsi"/>
                <w:bCs/>
                <w:sz w:val="22"/>
                <w:szCs w:val="22"/>
              </w:rPr>
              <w:t xml:space="preserve"> </w:t>
            </w:r>
            <w:r w:rsidR="00A11446">
              <w:rPr>
                <w:rFonts w:asciiTheme="majorHAnsi" w:hAnsiTheme="majorHAnsi" w:cstheme="majorHAnsi"/>
                <w:bCs/>
                <w:sz w:val="22"/>
                <w:szCs w:val="22"/>
              </w:rPr>
              <w:t xml:space="preserve">Loss of Cultural heritage </w:t>
            </w:r>
            <w:r w:rsidR="00A11446" w:rsidRPr="00A11446">
              <w:rPr>
                <w:rFonts w:asciiTheme="majorHAnsi" w:hAnsiTheme="majorHAnsi" w:cstheme="majorHAnsi"/>
                <w:bCs/>
                <w:sz w:val="22"/>
                <w:szCs w:val="22"/>
              </w:rPr>
              <w:t>undermine the sense of belongings of the community</w:t>
            </w:r>
            <w:r w:rsidR="002E5C2A">
              <w:rPr>
                <w:rFonts w:asciiTheme="majorHAnsi" w:hAnsiTheme="majorHAnsi" w:cstheme="majorHAnsi"/>
                <w:bCs/>
                <w:sz w:val="22"/>
                <w:szCs w:val="22"/>
              </w:rPr>
              <w:t xml:space="preserve">  </w:t>
            </w:r>
            <w:r w:rsidRPr="00126A98">
              <w:rPr>
                <w:rFonts w:asciiTheme="majorHAnsi" w:hAnsiTheme="majorHAnsi" w:cstheme="majorHAnsi"/>
                <w:bCs/>
                <w:sz w:val="22"/>
                <w:szCs w:val="22"/>
              </w:rPr>
              <w:t>CCCM is already caring a lot about intangible heri</w:t>
            </w:r>
            <w:r>
              <w:rPr>
                <w:rFonts w:asciiTheme="majorHAnsi" w:hAnsiTheme="majorHAnsi" w:cstheme="majorHAnsi"/>
                <w:bCs/>
                <w:sz w:val="22"/>
                <w:szCs w:val="22"/>
              </w:rPr>
              <w:t>tage</w:t>
            </w:r>
            <w:r w:rsidR="002E5C2A">
              <w:rPr>
                <w:rFonts w:asciiTheme="majorHAnsi" w:hAnsiTheme="majorHAnsi" w:cstheme="majorHAnsi"/>
                <w:bCs/>
                <w:sz w:val="22"/>
                <w:szCs w:val="22"/>
              </w:rPr>
              <w:t xml:space="preserve"> while organizing community participation activities</w:t>
            </w:r>
            <w:r>
              <w:rPr>
                <w:rFonts w:asciiTheme="majorHAnsi" w:hAnsiTheme="majorHAnsi" w:cstheme="majorHAnsi"/>
                <w:bCs/>
                <w:sz w:val="22"/>
                <w:szCs w:val="22"/>
              </w:rPr>
              <w:t xml:space="preserve">, without really knowing it. </w:t>
            </w:r>
          </w:p>
          <w:p w14:paraId="211F2BFA" w14:textId="74E0DA92" w:rsidR="002E5C2A" w:rsidRDefault="002E5C2A" w:rsidP="002E5C2A">
            <w:pPr>
              <w:pStyle w:val="NormalWeb"/>
              <w:jc w:val="both"/>
              <w:rPr>
                <w:rFonts w:asciiTheme="majorHAnsi" w:hAnsiTheme="majorHAnsi" w:cstheme="majorHAnsi"/>
                <w:bCs/>
                <w:sz w:val="22"/>
                <w:szCs w:val="22"/>
              </w:rPr>
            </w:pPr>
            <w:r>
              <w:rPr>
                <w:rFonts w:asciiTheme="majorHAnsi" w:hAnsiTheme="majorHAnsi" w:cstheme="majorHAnsi"/>
                <w:bCs/>
                <w:sz w:val="22"/>
                <w:szCs w:val="22"/>
              </w:rPr>
              <w:t>What can Camp Management do to preserve intangible cultural heritage?</w:t>
            </w:r>
          </w:p>
          <w:p w14:paraId="75B5D9A8" w14:textId="712DFF75" w:rsidR="002E5C2A" w:rsidRPr="002E5C2A" w:rsidRDefault="002E5C2A" w:rsidP="002E5C2A">
            <w:pPr>
              <w:pStyle w:val="NormalWeb"/>
              <w:jc w:val="both"/>
              <w:rPr>
                <w:rFonts w:asciiTheme="majorHAnsi" w:hAnsiTheme="majorHAnsi" w:cstheme="majorHAnsi"/>
                <w:bCs/>
                <w:sz w:val="22"/>
                <w:szCs w:val="22"/>
              </w:rPr>
            </w:pPr>
            <w:r>
              <w:rPr>
                <w:rFonts w:asciiTheme="majorHAnsi" w:hAnsiTheme="majorHAnsi" w:cstheme="majorHAnsi"/>
                <w:bCs/>
                <w:sz w:val="22"/>
                <w:szCs w:val="22"/>
              </w:rPr>
              <w:t xml:space="preserve">1- </w:t>
            </w:r>
            <w:r w:rsidRPr="002E5C2A">
              <w:rPr>
                <w:rFonts w:asciiTheme="majorHAnsi" w:hAnsiTheme="majorHAnsi" w:cstheme="majorHAnsi"/>
                <w:bCs/>
                <w:sz w:val="22"/>
                <w:szCs w:val="22"/>
              </w:rPr>
              <w:t>Assess what the community values as Cultural Heritage</w:t>
            </w:r>
          </w:p>
          <w:p w14:paraId="5C6C02C2" w14:textId="77777777" w:rsidR="002E5C2A" w:rsidRPr="002E5C2A" w:rsidRDefault="002E5C2A" w:rsidP="002E5C2A">
            <w:pPr>
              <w:pStyle w:val="NormalWeb"/>
              <w:jc w:val="both"/>
              <w:rPr>
                <w:rFonts w:asciiTheme="majorHAnsi" w:hAnsiTheme="majorHAnsi" w:cstheme="majorHAnsi"/>
                <w:bCs/>
                <w:sz w:val="22"/>
                <w:szCs w:val="22"/>
              </w:rPr>
            </w:pPr>
            <w:r w:rsidRPr="002E5C2A">
              <w:rPr>
                <w:rFonts w:asciiTheme="majorHAnsi" w:hAnsiTheme="majorHAnsi" w:cstheme="majorHAnsi"/>
                <w:bCs/>
                <w:sz w:val="22"/>
                <w:szCs w:val="22"/>
              </w:rPr>
              <w:t xml:space="preserve"> 2-  Include cultural heritage into training material/ </w:t>
            </w:r>
            <w:r w:rsidRPr="002E5C2A">
              <w:rPr>
                <w:rFonts w:asciiTheme="majorHAnsi" w:hAnsiTheme="majorHAnsi" w:cstheme="majorHAnsi"/>
                <w:bCs/>
                <w:sz w:val="22"/>
                <w:szCs w:val="22"/>
              </w:rPr>
              <w:lastRenderedPageBreak/>
              <w:t>community engagement activities  in a country response</w:t>
            </w:r>
          </w:p>
          <w:p w14:paraId="36B2A8B7" w14:textId="4A234E90" w:rsidR="002E5C2A" w:rsidRPr="002E5C2A" w:rsidRDefault="002E5C2A" w:rsidP="002E5C2A">
            <w:pPr>
              <w:pStyle w:val="NormalWeb"/>
              <w:jc w:val="both"/>
              <w:rPr>
                <w:rFonts w:asciiTheme="majorHAnsi" w:hAnsiTheme="majorHAnsi" w:cstheme="majorHAnsi"/>
                <w:bCs/>
                <w:sz w:val="22"/>
                <w:szCs w:val="22"/>
              </w:rPr>
            </w:pPr>
            <w:r w:rsidRPr="002E5C2A">
              <w:rPr>
                <w:rFonts w:asciiTheme="majorHAnsi" w:hAnsiTheme="majorHAnsi" w:cstheme="majorHAnsi"/>
                <w:bCs/>
                <w:sz w:val="22"/>
                <w:szCs w:val="22"/>
              </w:rPr>
              <w:t>3- Raise awareness on the importance of cultural heritage into humanitarian community</w:t>
            </w:r>
            <w:r w:rsidR="00177A29">
              <w:rPr>
                <w:rFonts w:asciiTheme="majorHAnsi" w:hAnsiTheme="majorHAnsi" w:cstheme="majorHAnsi"/>
                <w:bCs/>
                <w:sz w:val="22"/>
                <w:szCs w:val="22"/>
              </w:rPr>
              <w:t xml:space="preserve"> (including CCCM practitioners</w:t>
            </w:r>
            <w:r w:rsidRPr="002E5C2A">
              <w:rPr>
                <w:rFonts w:asciiTheme="majorHAnsi" w:hAnsiTheme="majorHAnsi" w:cstheme="majorHAnsi"/>
                <w:bCs/>
                <w:sz w:val="22"/>
                <w:szCs w:val="22"/>
              </w:rPr>
              <w:t>)</w:t>
            </w:r>
          </w:p>
          <w:p w14:paraId="031B742D" w14:textId="7EFF3EF5" w:rsidR="001251DA" w:rsidRDefault="002E5C2A" w:rsidP="002E5C2A">
            <w:pPr>
              <w:pStyle w:val="NormalWeb"/>
              <w:jc w:val="both"/>
              <w:rPr>
                <w:rFonts w:asciiTheme="majorHAnsi" w:hAnsiTheme="majorHAnsi" w:cstheme="majorHAnsi"/>
                <w:bCs/>
                <w:sz w:val="22"/>
                <w:szCs w:val="22"/>
              </w:rPr>
            </w:pPr>
            <w:r w:rsidRPr="002E5C2A">
              <w:rPr>
                <w:rFonts w:asciiTheme="majorHAnsi" w:hAnsiTheme="majorHAnsi" w:cstheme="majorHAnsi"/>
                <w:bCs/>
                <w:sz w:val="22"/>
                <w:szCs w:val="22"/>
              </w:rPr>
              <w:t xml:space="preserve">4- “Be cultural aware and/or culture sensitive when planning a country response strategy (for example, recording oral traditions when working with minorities, or using music or theatrical representation for trauma healing and reconciliation, </w:t>
            </w:r>
            <w:proofErr w:type="spellStart"/>
            <w:r w:rsidRPr="002E5C2A">
              <w:rPr>
                <w:rFonts w:asciiTheme="majorHAnsi" w:hAnsiTheme="majorHAnsi" w:cstheme="majorHAnsi"/>
                <w:bCs/>
                <w:sz w:val="22"/>
                <w:szCs w:val="22"/>
              </w:rPr>
              <w:t>etc</w:t>
            </w:r>
            <w:proofErr w:type="spellEnd"/>
          </w:p>
          <w:p w14:paraId="4F2AEE12" w14:textId="75AC8A0E" w:rsidR="001251DA" w:rsidRDefault="001251DA" w:rsidP="009205DA">
            <w:pPr>
              <w:pStyle w:val="NormalWeb"/>
              <w:jc w:val="both"/>
              <w:rPr>
                <w:rFonts w:asciiTheme="majorHAnsi" w:hAnsiTheme="majorHAnsi" w:cstheme="majorHAnsi"/>
                <w:bCs/>
                <w:sz w:val="22"/>
                <w:szCs w:val="22"/>
              </w:rPr>
            </w:pPr>
            <w:r>
              <w:rPr>
                <w:rFonts w:asciiTheme="majorHAnsi" w:hAnsiTheme="majorHAnsi" w:cstheme="majorHAnsi"/>
                <w:bCs/>
                <w:sz w:val="22"/>
                <w:szCs w:val="22"/>
              </w:rPr>
              <w:t>Questions</w:t>
            </w:r>
            <w:r w:rsidR="002E5C2A">
              <w:rPr>
                <w:rFonts w:asciiTheme="majorHAnsi" w:hAnsiTheme="majorHAnsi" w:cstheme="majorHAnsi"/>
                <w:bCs/>
                <w:sz w:val="22"/>
                <w:szCs w:val="22"/>
              </w:rPr>
              <w:t>/Discussion</w:t>
            </w:r>
            <w:r>
              <w:rPr>
                <w:rFonts w:asciiTheme="majorHAnsi" w:hAnsiTheme="majorHAnsi" w:cstheme="majorHAnsi"/>
                <w:bCs/>
                <w:sz w:val="22"/>
                <w:szCs w:val="22"/>
              </w:rPr>
              <w:t xml:space="preserve">: </w:t>
            </w:r>
          </w:p>
          <w:p w14:paraId="49331584" w14:textId="66CA78F1" w:rsidR="00BB4063" w:rsidRDefault="001251DA" w:rsidP="009205DA">
            <w:pPr>
              <w:pStyle w:val="NormalWeb"/>
              <w:jc w:val="both"/>
              <w:rPr>
                <w:rFonts w:asciiTheme="majorHAnsi" w:hAnsiTheme="majorHAnsi" w:cstheme="majorHAnsi"/>
                <w:bCs/>
                <w:sz w:val="22"/>
                <w:szCs w:val="22"/>
              </w:rPr>
            </w:pPr>
            <w:r>
              <w:rPr>
                <w:rFonts w:asciiTheme="majorHAnsi" w:hAnsiTheme="majorHAnsi" w:cstheme="majorHAnsi"/>
                <w:bCs/>
                <w:sz w:val="22"/>
                <w:szCs w:val="22"/>
              </w:rPr>
              <w:t xml:space="preserve">- how to harmonize </w:t>
            </w:r>
            <w:bookmarkStart w:id="0" w:name="_GoBack"/>
            <w:bookmarkEnd w:id="0"/>
            <w:r w:rsidR="002E5C2A">
              <w:rPr>
                <w:rFonts w:asciiTheme="majorHAnsi" w:hAnsiTheme="majorHAnsi" w:cstheme="majorHAnsi"/>
                <w:bCs/>
                <w:sz w:val="22"/>
                <w:szCs w:val="22"/>
              </w:rPr>
              <w:t>engagement</w:t>
            </w:r>
            <w:r>
              <w:rPr>
                <w:rFonts w:asciiTheme="majorHAnsi" w:hAnsiTheme="majorHAnsi" w:cstheme="majorHAnsi"/>
                <w:bCs/>
                <w:sz w:val="22"/>
                <w:szCs w:val="22"/>
              </w:rPr>
              <w:t xml:space="preserve"> of religious leaders with other </w:t>
            </w:r>
            <w:r w:rsidR="00BB4063">
              <w:rPr>
                <w:rFonts w:asciiTheme="majorHAnsi" w:hAnsiTheme="majorHAnsi" w:cstheme="majorHAnsi"/>
                <w:bCs/>
                <w:sz w:val="22"/>
                <w:szCs w:val="22"/>
              </w:rPr>
              <w:t>vulne</w:t>
            </w:r>
            <w:r w:rsidR="002E5C2A">
              <w:rPr>
                <w:rFonts w:asciiTheme="majorHAnsi" w:hAnsiTheme="majorHAnsi" w:cstheme="majorHAnsi"/>
                <w:bCs/>
                <w:sz w:val="22"/>
                <w:szCs w:val="22"/>
              </w:rPr>
              <w:t>rable groups or governance structures?</w:t>
            </w:r>
            <w:r w:rsidR="00BB4063">
              <w:rPr>
                <w:rFonts w:asciiTheme="majorHAnsi" w:hAnsiTheme="majorHAnsi" w:cstheme="majorHAnsi"/>
                <w:bCs/>
                <w:sz w:val="22"/>
                <w:szCs w:val="22"/>
              </w:rPr>
              <w:t xml:space="preserve"> </w:t>
            </w:r>
            <w:r w:rsidR="002E5C2A">
              <w:rPr>
                <w:rFonts w:asciiTheme="majorHAnsi" w:hAnsiTheme="majorHAnsi" w:cstheme="majorHAnsi"/>
                <w:bCs/>
                <w:sz w:val="22"/>
                <w:szCs w:val="22"/>
              </w:rPr>
              <w:t>Find a way to b</w:t>
            </w:r>
            <w:r w:rsidR="00BB4063">
              <w:rPr>
                <w:rFonts w:asciiTheme="majorHAnsi" w:hAnsiTheme="majorHAnsi" w:cstheme="majorHAnsi"/>
                <w:bCs/>
                <w:sz w:val="22"/>
                <w:szCs w:val="22"/>
              </w:rPr>
              <w:t xml:space="preserve">ring people together </w:t>
            </w:r>
            <w:r w:rsidR="002E5C2A">
              <w:rPr>
                <w:rFonts w:asciiTheme="majorHAnsi" w:hAnsiTheme="majorHAnsi" w:cstheme="majorHAnsi"/>
                <w:bCs/>
                <w:sz w:val="22"/>
                <w:szCs w:val="22"/>
              </w:rPr>
              <w:t xml:space="preserve">through </w:t>
            </w:r>
            <w:r w:rsidR="00A11446">
              <w:rPr>
                <w:rFonts w:asciiTheme="majorHAnsi" w:hAnsiTheme="majorHAnsi" w:cstheme="majorHAnsi"/>
                <w:bCs/>
                <w:sz w:val="22"/>
                <w:szCs w:val="22"/>
              </w:rPr>
              <w:t>communal</w:t>
            </w:r>
            <w:r w:rsidR="00BB4063">
              <w:rPr>
                <w:rFonts w:asciiTheme="majorHAnsi" w:hAnsiTheme="majorHAnsi" w:cstheme="majorHAnsi"/>
                <w:bCs/>
                <w:sz w:val="22"/>
                <w:szCs w:val="22"/>
              </w:rPr>
              <w:t xml:space="preserve"> tradition that </w:t>
            </w:r>
            <w:r w:rsidR="00A11446">
              <w:rPr>
                <w:rFonts w:asciiTheme="majorHAnsi" w:hAnsiTheme="majorHAnsi" w:cstheme="majorHAnsi"/>
                <w:bCs/>
                <w:sz w:val="22"/>
                <w:szCs w:val="22"/>
              </w:rPr>
              <w:t xml:space="preserve">can be shared by every groups and members of the community and that is not religious based (so </w:t>
            </w:r>
            <w:r w:rsidR="00BB4063">
              <w:rPr>
                <w:rFonts w:asciiTheme="majorHAnsi" w:hAnsiTheme="majorHAnsi" w:cstheme="majorHAnsi"/>
                <w:bCs/>
                <w:sz w:val="22"/>
                <w:szCs w:val="22"/>
              </w:rPr>
              <w:t>focusing on what bring people together</w:t>
            </w:r>
            <w:r w:rsidR="00A11446">
              <w:rPr>
                <w:rFonts w:asciiTheme="majorHAnsi" w:hAnsiTheme="majorHAnsi" w:cstheme="majorHAnsi"/>
                <w:bCs/>
                <w:sz w:val="22"/>
                <w:szCs w:val="22"/>
              </w:rPr>
              <w:t xml:space="preserve"> in a community</w:t>
            </w:r>
            <w:r w:rsidR="00BB4063">
              <w:rPr>
                <w:rFonts w:asciiTheme="majorHAnsi" w:hAnsiTheme="majorHAnsi" w:cstheme="majorHAnsi"/>
                <w:bCs/>
                <w:sz w:val="22"/>
                <w:szCs w:val="22"/>
              </w:rPr>
              <w:t xml:space="preserve"> rather </w:t>
            </w:r>
            <w:r w:rsidR="00A11446">
              <w:rPr>
                <w:rFonts w:asciiTheme="majorHAnsi" w:hAnsiTheme="majorHAnsi" w:cstheme="majorHAnsi"/>
                <w:bCs/>
                <w:sz w:val="22"/>
                <w:szCs w:val="22"/>
              </w:rPr>
              <w:t xml:space="preserve">despite the </w:t>
            </w:r>
            <w:r w:rsidR="00BB4063">
              <w:rPr>
                <w:rFonts w:asciiTheme="majorHAnsi" w:hAnsiTheme="majorHAnsi" w:cstheme="majorHAnsi"/>
                <w:bCs/>
                <w:sz w:val="22"/>
                <w:szCs w:val="22"/>
              </w:rPr>
              <w:t>difference</w:t>
            </w:r>
            <w:r w:rsidR="00A11446">
              <w:rPr>
                <w:rFonts w:asciiTheme="majorHAnsi" w:hAnsiTheme="majorHAnsi" w:cstheme="majorHAnsi"/>
                <w:bCs/>
                <w:sz w:val="22"/>
                <w:szCs w:val="22"/>
              </w:rPr>
              <w:t xml:space="preserve">s, </w:t>
            </w:r>
            <w:r w:rsidR="00BB4063">
              <w:rPr>
                <w:rFonts w:asciiTheme="majorHAnsi" w:hAnsiTheme="majorHAnsi" w:cstheme="majorHAnsi"/>
                <w:bCs/>
                <w:sz w:val="22"/>
                <w:szCs w:val="22"/>
              </w:rPr>
              <w:t>including the religious differences)</w:t>
            </w:r>
            <w:r w:rsidR="00A11446">
              <w:rPr>
                <w:rFonts w:asciiTheme="majorHAnsi" w:hAnsiTheme="majorHAnsi" w:cstheme="majorHAnsi"/>
                <w:bCs/>
                <w:sz w:val="22"/>
                <w:szCs w:val="22"/>
              </w:rPr>
              <w:t xml:space="preserve">. </w:t>
            </w:r>
          </w:p>
          <w:p w14:paraId="1C39E236" w14:textId="7494BFC1" w:rsidR="00BB4063" w:rsidRDefault="00A11446" w:rsidP="009205DA">
            <w:pPr>
              <w:pStyle w:val="NormalWeb"/>
              <w:jc w:val="both"/>
              <w:rPr>
                <w:rFonts w:asciiTheme="majorHAnsi" w:hAnsiTheme="majorHAnsi" w:cstheme="majorHAnsi"/>
                <w:bCs/>
                <w:sz w:val="22"/>
                <w:szCs w:val="22"/>
              </w:rPr>
            </w:pPr>
            <w:r>
              <w:rPr>
                <w:rFonts w:asciiTheme="majorHAnsi" w:hAnsiTheme="majorHAnsi" w:cstheme="majorHAnsi"/>
                <w:bCs/>
                <w:sz w:val="22"/>
                <w:szCs w:val="22"/>
              </w:rPr>
              <w:t xml:space="preserve">-It is important to consider intangible cultural heritage when contextualize training material in a specific country response, or when we train the community representatives. </w:t>
            </w:r>
            <w:r w:rsidR="00BB4063">
              <w:rPr>
                <w:rFonts w:asciiTheme="majorHAnsi" w:hAnsiTheme="majorHAnsi" w:cstheme="majorHAnsi"/>
                <w:bCs/>
                <w:sz w:val="22"/>
                <w:szCs w:val="22"/>
              </w:rPr>
              <w:t xml:space="preserve"> </w:t>
            </w:r>
          </w:p>
          <w:p w14:paraId="666E7078" w14:textId="63E2C665" w:rsidR="00177A29" w:rsidRDefault="00BB4063" w:rsidP="00177A29">
            <w:pPr>
              <w:pStyle w:val="NormalWeb"/>
              <w:jc w:val="both"/>
              <w:rPr>
                <w:rFonts w:asciiTheme="majorHAnsi" w:hAnsiTheme="majorHAnsi" w:cstheme="majorHAnsi"/>
                <w:bCs/>
                <w:sz w:val="22"/>
                <w:szCs w:val="22"/>
              </w:rPr>
            </w:pPr>
            <w:r>
              <w:rPr>
                <w:rFonts w:asciiTheme="majorHAnsi" w:hAnsiTheme="majorHAnsi" w:cstheme="majorHAnsi"/>
                <w:bCs/>
                <w:sz w:val="22"/>
                <w:szCs w:val="22"/>
              </w:rPr>
              <w:t>-</w:t>
            </w:r>
            <w:r w:rsidR="00177A29">
              <w:rPr>
                <w:rFonts w:asciiTheme="majorHAnsi" w:hAnsiTheme="majorHAnsi" w:cstheme="majorHAnsi"/>
                <w:bCs/>
                <w:sz w:val="22"/>
                <w:szCs w:val="22"/>
              </w:rPr>
              <w:t xml:space="preserve">participant recognize the relevance of the topic and highlight </w:t>
            </w:r>
            <w:r>
              <w:rPr>
                <w:rFonts w:asciiTheme="majorHAnsi" w:hAnsiTheme="majorHAnsi" w:cstheme="majorHAnsi"/>
                <w:bCs/>
                <w:sz w:val="22"/>
                <w:szCs w:val="22"/>
              </w:rPr>
              <w:t xml:space="preserve">CCCM has always been very advanced on </w:t>
            </w:r>
            <w:r w:rsidR="00177A29">
              <w:rPr>
                <w:rFonts w:asciiTheme="majorHAnsi" w:hAnsiTheme="majorHAnsi" w:cstheme="majorHAnsi"/>
                <w:bCs/>
                <w:sz w:val="22"/>
                <w:szCs w:val="22"/>
              </w:rPr>
              <w:t>cultural</w:t>
            </w:r>
            <w:r>
              <w:rPr>
                <w:rFonts w:asciiTheme="majorHAnsi" w:hAnsiTheme="majorHAnsi" w:cstheme="majorHAnsi"/>
                <w:bCs/>
                <w:sz w:val="22"/>
                <w:szCs w:val="22"/>
              </w:rPr>
              <w:t xml:space="preserve"> heritage </w:t>
            </w:r>
            <w:r w:rsidR="00177A29">
              <w:rPr>
                <w:rFonts w:asciiTheme="majorHAnsi" w:hAnsiTheme="majorHAnsi" w:cstheme="majorHAnsi"/>
                <w:bCs/>
                <w:sz w:val="22"/>
                <w:szCs w:val="22"/>
              </w:rPr>
              <w:t>mainstreaming</w:t>
            </w:r>
            <w:r>
              <w:rPr>
                <w:rFonts w:asciiTheme="majorHAnsi" w:hAnsiTheme="majorHAnsi" w:cstheme="majorHAnsi"/>
                <w:bCs/>
                <w:sz w:val="22"/>
                <w:szCs w:val="22"/>
              </w:rPr>
              <w:t>, f</w:t>
            </w:r>
            <w:r w:rsidR="00177A29">
              <w:rPr>
                <w:rFonts w:asciiTheme="majorHAnsi" w:hAnsiTheme="majorHAnsi" w:cstheme="majorHAnsi"/>
                <w:bCs/>
                <w:sz w:val="22"/>
                <w:szCs w:val="22"/>
              </w:rPr>
              <w:t xml:space="preserve">or example during site planning or as a </w:t>
            </w:r>
            <w:r>
              <w:rPr>
                <w:rFonts w:asciiTheme="majorHAnsi" w:hAnsiTheme="majorHAnsi" w:cstheme="majorHAnsi"/>
                <w:bCs/>
                <w:sz w:val="22"/>
                <w:szCs w:val="22"/>
              </w:rPr>
              <w:t xml:space="preserve">way to </w:t>
            </w:r>
            <w:r w:rsidR="00177A29">
              <w:rPr>
                <w:rFonts w:asciiTheme="majorHAnsi" w:hAnsiTheme="majorHAnsi" w:cstheme="majorHAnsi"/>
                <w:bCs/>
                <w:sz w:val="22"/>
                <w:szCs w:val="22"/>
              </w:rPr>
              <w:t>enhance</w:t>
            </w:r>
            <w:r>
              <w:rPr>
                <w:rFonts w:asciiTheme="majorHAnsi" w:hAnsiTheme="majorHAnsi" w:cstheme="majorHAnsi"/>
                <w:bCs/>
                <w:sz w:val="22"/>
                <w:szCs w:val="22"/>
              </w:rPr>
              <w:t xml:space="preserve"> </w:t>
            </w:r>
            <w:r w:rsidR="00177A29">
              <w:rPr>
                <w:rFonts w:asciiTheme="majorHAnsi" w:hAnsiTheme="majorHAnsi" w:cstheme="majorHAnsi"/>
                <w:bCs/>
                <w:sz w:val="22"/>
                <w:szCs w:val="22"/>
              </w:rPr>
              <w:t>social</w:t>
            </w:r>
            <w:r>
              <w:rPr>
                <w:rFonts w:asciiTheme="majorHAnsi" w:hAnsiTheme="majorHAnsi" w:cstheme="majorHAnsi"/>
                <w:bCs/>
                <w:sz w:val="22"/>
                <w:szCs w:val="22"/>
              </w:rPr>
              <w:t xml:space="preserve"> cohesion</w:t>
            </w:r>
            <w:r w:rsidR="00177A29">
              <w:rPr>
                <w:rFonts w:asciiTheme="majorHAnsi" w:hAnsiTheme="majorHAnsi" w:cstheme="majorHAnsi"/>
                <w:bCs/>
                <w:sz w:val="22"/>
                <w:szCs w:val="22"/>
              </w:rPr>
              <w:t xml:space="preserve"> in the community</w:t>
            </w:r>
            <w:r>
              <w:rPr>
                <w:rFonts w:asciiTheme="majorHAnsi" w:hAnsiTheme="majorHAnsi" w:cstheme="majorHAnsi"/>
                <w:bCs/>
                <w:sz w:val="22"/>
                <w:szCs w:val="22"/>
              </w:rPr>
              <w:t xml:space="preserve">. </w:t>
            </w:r>
            <w:r w:rsidR="00177A29">
              <w:rPr>
                <w:rFonts w:asciiTheme="majorHAnsi" w:hAnsiTheme="majorHAnsi" w:cstheme="majorHAnsi"/>
                <w:bCs/>
                <w:sz w:val="22"/>
                <w:szCs w:val="22"/>
              </w:rPr>
              <w:t>A participant</w:t>
            </w:r>
            <w:r w:rsidR="00C06D8D">
              <w:rPr>
                <w:rFonts w:asciiTheme="majorHAnsi" w:hAnsiTheme="majorHAnsi" w:cstheme="majorHAnsi"/>
                <w:bCs/>
                <w:sz w:val="22"/>
                <w:szCs w:val="22"/>
              </w:rPr>
              <w:t xml:space="preserve"> </w:t>
            </w:r>
            <w:r w:rsidR="00177A29">
              <w:rPr>
                <w:rFonts w:asciiTheme="majorHAnsi" w:hAnsiTheme="majorHAnsi" w:cstheme="majorHAnsi"/>
                <w:bCs/>
                <w:sz w:val="22"/>
                <w:szCs w:val="22"/>
              </w:rPr>
              <w:t>suggest</w:t>
            </w:r>
            <w:r w:rsidR="00C06D8D">
              <w:rPr>
                <w:rFonts w:asciiTheme="majorHAnsi" w:hAnsiTheme="majorHAnsi" w:cstheme="majorHAnsi"/>
                <w:bCs/>
                <w:sz w:val="22"/>
                <w:szCs w:val="22"/>
              </w:rPr>
              <w:t>s</w:t>
            </w:r>
            <w:r w:rsidR="00177A29">
              <w:rPr>
                <w:rFonts w:asciiTheme="majorHAnsi" w:hAnsiTheme="majorHAnsi" w:cstheme="majorHAnsi"/>
                <w:bCs/>
                <w:sz w:val="22"/>
                <w:szCs w:val="22"/>
              </w:rPr>
              <w:t xml:space="preserve"> </w:t>
            </w:r>
            <w:proofErr w:type="gramStart"/>
            <w:r w:rsidR="00177A29">
              <w:rPr>
                <w:rFonts w:asciiTheme="majorHAnsi" w:hAnsiTheme="majorHAnsi" w:cstheme="majorHAnsi"/>
                <w:bCs/>
                <w:sz w:val="22"/>
                <w:szCs w:val="22"/>
              </w:rPr>
              <w:t>to i</w:t>
            </w:r>
            <w:r>
              <w:rPr>
                <w:rFonts w:asciiTheme="majorHAnsi" w:hAnsiTheme="majorHAnsi" w:cstheme="majorHAnsi"/>
                <w:bCs/>
                <w:sz w:val="22"/>
                <w:szCs w:val="22"/>
              </w:rPr>
              <w:t>nclude</w:t>
            </w:r>
            <w:proofErr w:type="gramEnd"/>
            <w:r>
              <w:rPr>
                <w:rFonts w:asciiTheme="majorHAnsi" w:hAnsiTheme="majorHAnsi" w:cstheme="majorHAnsi"/>
                <w:bCs/>
                <w:sz w:val="22"/>
                <w:szCs w:val="22"/>
              </w:rPr>
              <w:t xml:space="preserve"> </w:t>
            </w:r>
            <w:r w:rsidR="00177A29">
              <w:rPr>
                <w:rFonts w:asciiTheme="majorHAnsi" w:hAnsiTheme="majorHAnsi" w:cstheme="majorHAnsi"/>
                <w:bCs/>
                <w:sz w:val="22"/>
                <w:szCs w:val="22"/>
              </w:rPr>
              <w:t xml:space="preserve">preservation of cultural heritage in community participation module of the Global package, as a way to enhance Camp </w:t>
            </w:r>
            <w:r w:rsidR="00C06D8D">
              <w:rPr>
                <w:rFonts w:asciiTheme="majorHAnsi" w:hAnsiTheme="majorHAnsi" w:cstheme="majorHAnsi"/>
                <w:bCs/>
                <w:sz w:val="22"/>
                <w:szCs w:val="22"/>
              </w:rPr>
              <w:t xml:space="preserve">Management team awareness on this topic. </w:t>
            </w:r>
          </w:p>
          <w:p w14:paraId="6DF3B646" w14:textId="35DD9B76" w:rsidR="00E00D91" w:rsidRPr="001F4C2F" w:rsidRDefault="00E00D91" w:rsidP="00177A29">
            <w:pPr>
              <w:pStyle w:val="NormalWeb"/>
              <w:jc w:val="both"/>
              <w:rPr>
                <w:rFonts w:asciiTheme="majorHAnsi" w:hAnsiTheme="majorHAnsi" w:cstheme="majorHAnsi"/>
                <w:bCs/>
                <w:sz w:val="22"/>
                <w:szCs w:val="22"/>
              </w:rPr>
            </w:pPr>
            <w:r>
              <w:rPr>
                <w:rFonts w:asciiTheme="majorHAnsi" w:hAnsiTheme="majorHAnsi" w:cstheme="majorHAnsi"/>
                <w:bCs/>
                <w:sz w:val="22"/>
                <w:szCs w:val="22"/>
              </w:rPr>
              <w:t xml:space="preserve"> </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39A4927E" w14:textId="129D5778" w:rsidR="00AA66C7" w:rsidRPr="00D441C6" w:rsidRDefault="000B403F" w:rsidP="0032422A">
            <w:pPr>
              <w:pStyle w:val="NormalWeb"/>
              <w:jc w:val="both"/>
              <w:rPr>
                <w:rFonts w:asciiTheme="majorHAnsi" w:hAnsiTheme="majorHAnsi" w:cstheme="majorHAnsi"/>
                <w:b/>
                <w:sz w:val="22"/>
                <w:szCs w:val="22"/>
              </w:rPr>
            </w:pPr>
            <w:r w:rsidRPr="0032422A">
              <w:rPr>
                <w:rFonts w:asciiTheme="majorHAnsi" w:hAnsiTheme="majorHAnsi" w:cstheme="majorHAnsi"/>
                <w:b/>
                <w:sz w:val="22"/>
                <w:szCs w:val="22"/>
              </w:rPr>
              <w:lastRenderedPageBreak/>
              <w:t xml:space="preserve">Elena to </w:t>
            </w:r>
            <w:r w:rsidR="0032422A" w:rsidRPr="0032422A">
              <w:rPr>
                <w:rFonts w:asciiTheme="majorHAnsi" w:hAnsiTheme="majorHAnsi" w:cstheme="majorHAnsi"/>
                <w:b/>
                <w:sz w:val="22"/>
                <w:szCs w:val="22"/>
              </w:rPr>
              <w:t>share PPT</w:t>
            </w:r>
            <w:r w:rsidR="0032422A">
              <w:rPr>
                <w:rFonts w:asciiTheme="majorHAnsi" w:hAnsiTheme="majorHAnsi" w:cstheme="majorHAnsi"/>
                <w:b/>
                <w:sz w:val="22"/>
                <w:szCs w:val="22"/>
              </w:rPr>
              <w:t xml:space="preserve"> </w:t>
            </w:r>
          </w:p>
        </w:tc>
      </w:tr>
      <w:tr w:rsidR="001C5104" w:rsidRPr="00D07F1A" w14:paraId="17896C32" w14:textId="77777777" w:rsidTr="00E013C4">
        <w:tc>
          <w:tcPr>
            <w:tcW w:w="2029" w:type="dxa"/>
            <w:tcBorders>
              <w:top w:val="single" w:sz="4" w:space="0" w:color="auto"/>
              <w:left w:val="single" w:sz="4" w:space="0" w:color="auto"/>
              <w:bottom w:val="single" w:sz="4" w:space="0" w:color="auto"/>
              <w:right w:val="single" w:sz="4" w:space="0" w:color="auto"/>
            </w:tcBorders>
          </w:tcPr>
          <w:p w14:paraId="0F129605" w14:textId="505266A4" w:rsidR="00A63529" w:rsidRPr="00A63529" w:rsidRDefault="00E31564" w:rsidP="00A63529">
            <w:pPr>
              <w:pStyle w:val="ListParagraph"/>
              <w:numPr>
                <w:ilvl w:val="0"/>
                <w:numId w:val="13"/>
              </w:numPr>
              <w:rPr>
                <w:rFonts w:asciiTheme="majorHAnsi" w:hAnsiTheme="majorHAnsi" w:cstheme="majorHAnsi"/>
              </w:rPr>
            </w:pPr>
            <w:r w:rsidRPr="00A63529">
              <w:rPr>
                <w:rFonts w:asciiTheme="majorHAnsi" w:hAnsiTheme="majorHAnsi" w:cstheme="majorHAnsi"/>
              </w:rPr>
              <w:lastRenderedPageBreak/>
              <w:t xml:space="preserve"> </w:t>
            </w:r>
            <w:r w:rsidR="00A63529" w:rsidRPr="00A63529">
              <w:rPr>
                <w:rFonts w:asciiTheme="majorHAnsi" w:hAnsiTheme="majorHAnsi" w:cstheme="majorHAnsi"/>
              </w:rPr>
              <w:t xml:space="preserve">Review of draft work-plan for 2020 </w:t>
            </w:r>
          </w:p>
          <w:p w14:paraId="4A6906EB" w14:textId="5F27C3A4" w:rsidR="001C5104" w:rsidRPr="00A63529" w:rsidRDefault="001C5104" w:rsidP="00A63529">
            <w:pPr>
              <w:rPr>
                <w:rFonts w:asciiTheme="majorHAnsi" w:hAnsiTheme="majorHAnsi" w:cstheme="majorHAnsi"/>
              </w:rPr>
            </w:pPr>
          </w:p>
        </w:tc>
        <w:tc>
          <w:tcPr>
            <w:tcW w:w="5094" w:type="dxa"/>
            <w:tcBorders>
              <w:top w:val="single" w:sz="4" w:space="0" w:color="auto"/>
              <w:left w:val="single" w:sz="4" w:space="0" w:color="auto"/>
              <w:bottom w:val="single" w:sz="4" w:space="0" w:color="auto"/>
              <w:right w:val="single" w:sz="4" w:space="0" w:color="auto"/>
            </w:tcBorders>
          </w:tcPr>
          <w:p w14:paraId="617452CA" w14:textId="77777777" w:rsidR="00C06D8D" w:rsidRDefault="00F413C9" w:rsidP="0032422A">
            <w:pPr>
              <w:pStyle w:val="NormalWeb"/>
              <w:rPr>
                <w:rFonts w:asciiTheme="majorHAnsi" w:hAnsiTheme="majorHAnsi" w:cstheme="majorHAnsi"/>
                <w:iCs/>
                <w:sz w:val="22"/>
                <w:szCs w:val="22"/>
              </w:rPr>
            </w:pPr>
            <w:r>
              <w:rPr>
                <w:rFonts w:asciiTheme="majorHAnsi" w:hAnsiTheme="majorHAnsi" w:cstheme="majorHAnsi"/>
                <w:iCs/>
                <w:sz w:val="22"/>
                <w:szCs w:val="22"/>
              </w:rPr>
              <w:t>The chair presented the</w:t>
            </w:r>
            <w:r w:rsidR="00C06D8D">
              <w:rPr>
                <w:rFonts w:asciiTheme="majorHAnsi" w:hAnsiTheme="majorHAnsi" w:cstheme="majorHAnsi"/>
                <w:iCs/>
                <w:sz w:val="22"/>
                <w:szCs w:val="22"/>
              </w:rPr>
              <w:t xml:space="preserve"> revised the draft work-plan for 2020, where members` inputs were incorporated, particularly: </w:t>
            </w:r>
            <w:r>
              <w:rPr>
                <w:rFonts w:asciiTheme="majorHAnsi" w:hAnsiTheme="majorHAnsi" w:cstheme="majorHAnsi"/>
                <w:iCs/>
                <w:sz w:val="22"/>
                <w:szCs w:val="22"/>
              </w:rPr>
              <w:t xml:space="preserve"> </w:t>
            </w:r>
          </w:p>
          <w:p w14:paraId="51E3FAE7" w14:textId="68D2FBF8" w:rsidR="00C06D8D" w:rsidRPr="00C06D8D" w:rsidRDefault="00C06D8D" w:rsidP="00C06D8D">
            <w:pPr>
              <w:numPr>
                <w:ilvl w:val="0"/>
                <w:numId w:val="22"/>
              </w:numPr>
              <w:spacing w:before="100" w:beforeAutospacing="1" w:after="100" w:afterAutospacing="1"/>
              <w:rPr>
                <w:rFonts w:ascii="Calibri Light" w:eastAsia="Times New Roman" w:hAnsi="Calibri Light" w:cs="Calibri Light"/>
                <w:iCs/>
                <w:sz w:val="22"/>
                <w:szCs w:val="22"/>
              </w:rPr>
            </w:pPr>
            <w:r>
              <w:rPr>
                <w:rFonts w:ascii="Calibri Light" w:eastAsia="Times New Roman" w:hAnsi="Calibri Light" w:cs="Calibri Light"/>
                <w:iCs/>
                <w:sz w:val="22"/>
                <w:szCs w:val="22"/>
              </w:rPr>
              <w:t xml:space="preserve">More specification on how </w:t>
            </w:r>
            <w:r w:rsidRPr="00C06D8D">
              <w:rPr>
                <w:rFonts w:ascii="Calibri Light" w:eastAsia="Times New Roman" w:hAnsi="Calibri Light" w:cs="Calibri Light"/>
                <w:iCs/>
                <w:sz w:val="22"/>
                <w:szCs w:val="22"/>
              </w:rPr>
              <w:t xml:space="preserve">the community of practice look like and what would be National </w:t>
            </w:r>
            <w:r w:rsidRPr="00C06D8D">
              <w:rPr>
                <w:rFonts w:ascii="Calibri Light" w:eastAsia="Times New Roman" w:hAnsi="Calibri Light" w:cs="Calibri Light"/>
                <w:iCs/>
                <w:sz w:val="22"/>
                <w:szCs w:val="22"/>
              </w:rPr>
              <w:lastRenderedPageBreak/>
              <w:t>Cluster CD Focal Points</w:t>
            </w:r>
            <w:r>
              <w:rPr>
                <w:rFonts w:ascii="Calibri Light" w:eastAsia="Times New Roman" w:hAnsi="Calibri Light" w:cs="Calibri Light"/>
                <w:iCs/>
                <w:sz w:val="22"/>
                <w:szCs w:val="22"/>
              </w:rPr>
              <w:t xml:space="preserve"> role</w:t>
            </w:r>
          </w:p>
          <w:p w14:paraId="321D5AD8" w14:textId="347D1AE7" w:rsidR="00C06D8D" w:rsidRPr="00C06D8D" w:rsidRDefault="00C06D8D" w:rsidP="00C06D8D">
            <w:pPr>
              <w:numPr>
                <w:ilvl w:val="0"/>
                <w:numId w:val="22"/>
              </w:numPr>
              <w:spacing w:before="100" w:beforeAutospacing="1" w:after="100" w:afterAutospacing="1"/>
              <w:rPr>
                <w:rFonts w:ascii="Calibri Light" w:eastAsia="Times New Roman" w:hAnsi="Calibri Light" w:cs="Calibri Light"/>
                <w:iCs/>
                <w:sz w:val="22"/>
                <w:szCs w:val="22"/>
              </w:rPr>
            </w:pPr>
            <w:r>
              <w:rPr>
                <w:rFonts w:ascii="Calibri Light" w:eastAsia="Times New Roman" w:hAnsi="Calibri Light" w:cs="Calibri Light"/>
                <w:iCs/>
                <w:sz w:val="22"/>
                <w:szCs w:val="22"/>
              </w:rPr>
              <w:t xml:space="preserve">Add a focus </w:t>
            </w:r>
            <w:r w:rsidRPr="00C06D8D">
              <w:rPr>
                <w:rFonts w:ascii="Calibri Light" w:eastAsia="Times New Roman" w:hAnsi="Calibri Light" w:cs="Calibri Light"/>
                <w:iCs/>
                <w:sz w:val="22"/>
                <w:szCs w:val="22"/>
              </w:rPr>
              <w:t xml:space="preserve">on understand and explore cross sectorial learning opportunity/material </w:t>
            </w:r>
          </w:p>
          <w:p w14:paraId="33372AC5" w14:textId="65A26524" w:rsidR="00C06D8D" w:rsidRDefault="00C06D8D" w:rsidP="00C06D8D">
            <w:pPr>
              <w:numPr>
                <w:ilvl w:val="0"/>
                <w:numId w:val="22"/>
              </w:numPr>
              <w:rPr>
                <w:rFonts w:ascii="Calibri Light" w:eastAsia="Times New Roman" w:hAnsi="Calibri Light" w:cs="Calibri Light"/>
                <w:iCs/>
                <w:sz w:val="22"/>
                <w:szCs w:val="22"/>
              </w:rPr>
            </w:pPr>
            <w:r>
              <w:rPr>
                <w:rFonts w:ascii="Calibri Light" w:eastAsia="Times New Roman" w:hAnsi="Calibri Light" w:cs="Calibri Light"/>
                <w:iCs/>
                <w:sz w:val="22"/>
                <w:szCs w:val="22"/>
              </w:rPr>
              <w:t xml:space="preserve">Specify the support that will be needed from the Global cluster Coordinators for the implementation of the </w:t>
            </w:r>
            <w:proofErr w:type="spellStart"/>
            <w:r>
              <w:rPr>
                <w:rFonts w:ascii="Calibri Light" w:eastAsia="Times New Roman" w:hAnsi="Calibri Light" w:cs="Calibri Light"/>
                <w:iCs/>
                <w:sz w:val="22"/>
                <w:szCs w:val="22"/>
              </w:rPr>
              <w:t>workplan</w:t>
            </w:r>
            <w:proofErr w:type="spellEnd"/>
            <w:r>
              <w:rPr>
                <w:rFonts w:ascii="Calibri Light" w:eastAsia="Times New Roman" w:hAnsi="Calibri Light" w:cs="Calibri Light"/>
                <w:iCs/>
                <w:sz w:val="22"/>
                <w:szCs w:val="22"/>
              </w:rPr>
              <w:t xml:space="preserve"> </w:t>
            </w:r>
          </w:p>
          <w:p w14:paraId="220F0859" w14:textId="77777777" w:rsidR="00C06D8D" w:rsidRDefault="00C06D8D" w:rsidP="00C06D8D">
            <w:pPr>
              <w:ind w:left="405"/>
              <w:rPr>
                <w:rFonts w:ascii="Calibri Light" w:eastAsia="Times New Roman" w:hAnsi="Calibri Light" w:cs="Calibri Light"/>
                <w:iCs/>
                <w:sz w:val="22"/>
                <w:szCs w:val="22"/>
              </w:rPr>
            </w:pPr>
          </w:p>
          <w:p w14:paraId="66708DB3" w14:textId="47BB188C" w:rsidR="00C06D8D" w:rsidRDefault="00C06D8D" w:rsidP="00C06D8D">
            <w:pPr>
              <w:rPr>
                <w:rFonts w:ascii="Calibri Light" w:eastAsia="Times New Roman" w:hAnsi="Calibri Light" w:cs="Calibri Light"/>
                <w:iCs/>
                <w:sz w:val="22"/>
                <w:szCs w:val="22"/>
              </w:rPr>
            </w:pPr>
            <w:r>
              <w:rPr>
                <w:rFonts w:ascii="Calibri Light" w:eastAsia="Times New Roman" w:hAnsi="Calibri Light" w:cs="Calibri Light"/>
                <w:iCs/>
                <w:sz w:val="22"/>
                <w:szCs w:val="22"/>
              </w:rPr>
              <w:t xml:space="preserve">Members agree to re-circulate the updated version of the work plan with a one week deadline for comments. After the expiration of the deadline the work plan will be sent to the SAG for endorsement. </w:t>
            </w:r>
          </w:p>
          <w:p w14:paraId="15AE464A" w14:textId="77777777" w:rsidR="00C06D8D" w:rsidRDefault="00C06D8D" w:rsidP="00C06D8D">
            <w:pPr>
              <w:rPr>
                <w:rFonts w:ascii="Calibri Light" w:eastAsia="Times New Roman" w:hAnsi="Calibri Light" w:cs="Calibri Light"/>
                <w:iCs/>
                <w:sz w:val="22"/>
                <w:szCs w:val="22"/>
              </w:rPr>
            </w:pPr>
          </w:p>
          <w:p w14:paraId="4F6E0F5B" w14:textId="44C6F0BF" w:rsidR="00C06D8D" w:rsidRPr="00C06D8D" w:rsidRDefault="00C06D8D" w:rsidP="00C06D8D">
            <w:pPr>
              <w:rPr>
                <w:rFonts w:ascii="Calibri Light" w:eastAsia="Times New Roman" w:hAnsi="Calibri Light" w:cs="Calibri Light"/>
                <w:iCs/>
                <w:sz w:val="22"/>
                <w:szCs w:val="22"/>
              </w:rPr>
            </w:pPr>
            <w:r>
              <w:rPr>
                <w:rFonts w:ascii="Calibri Light" w:eastAsia="Times New Roman" w:hAnsi="Calibri Light" w:cs="Calibri Light"/>
                <w:iCs/>
                <w:sz w:val="22"/>
                <w:szCs w:val="22"/>
              </w:rPr>
              <w:t xml:space="preserve">The chair presented the </w:t>
            </w:r>
            <w:r w:rsidRPr="00C06D8D">
              <w:rPr>
                <w:rFonts w:ascii="Calibri Light" w:eastAsia="Times New Roman" w:hAnsi="Calibri Light" w:cs="Calibri Light"/>
                <w:iCs/>
                <w:sz w:val="22"/>
                <w:szCs w:val="22"/>
              </w:rPr>
              <w:t>matrix where partners c</w:t>
            </w:r>
            <w:r>
              <w:rPr>
                <w:rFonts w:ascii="Calibri Light" w:eastAsia="Times New Roman" w:hAnsi="Calibri Light" w:cs="Calibri Light"/>
                <w:iCs/>
                <w:sz w:val="22"/>
                <w:szCs w:val="22"/>
              </w:rPr>
              <w:t xml:space="preserve">an </w:t>
            </w:r>
            <w:r w:rsidRPr="00C06D8D">
              <w:rPr>
                <w:rFonts w:ascii="Calibri Light" w:eastAsia="Times New Roman" w:hAnsi="Calibri Light" w:cs="Calibri Light"/>
                <w:iCs/>
                <w:sz w:val="22"/>
                <w:szCs w:val="22"/>
              </w:rPr>
              <w:t xml:space="preserve">directly volunteers for the activity/tasks they would </w:t>
            </w:r>
            <w:r>
              <w:rPr>
                <w:rFonts w:ascii="Calibri Light" w:eastAsia="Times New Roman" w:hAnsi="Calibri Light" w:cs="Calibri Light"/>
                <w:iCs/>
                <w:sz w:val="22"/>
                <w:szCs w:val="22"/>
              </w:rPr>
              <w:t xml:space="preserve">like to support. The matrix details for every activity what is the support that will be required from members. </w:t>
            </w:r>
          </w:p>
          <w:p w14:paraId="144C347F" w14:textId="6D07CF31" w:rsidR="00C06D8D" w:rsidRPr="006129BD" w:rsidRDefault="00C06D8D" w:rsidP="00C06D8D">
            <w:pPr>
              <w:spacing w:before="100" w:beforeAutospacing="1" w:after="100" w:afterAutospacing="1"/>
              <w:rPr>
                <w:rFonts w:asciiTheme="majorHAnsi" w:hAnsiTheme="majorHAnsi" w:cstheme="majorHAnsi"/>
                <w:iCs/>
                <w:sz w:val="22"/>
                <w:szCs w:val="22"/>
              </w:rPr>
            </w:pPr>
            <w:r>
              <w:rPr>
                <w:rFonts w:ascii="Calibri Light" w:eastAsia="Times New Roman" w:hAnsi="Calibri Light" w:cs="Calibri Light"/>
                <w:iCs/>
                <w:sz w:val="22"/>
                <w:szCs w:val="22"/>
              </w:rPr>
              <w:t xml:space="preserve">Partners agree to re-circulate the matrix to give the members the opportunity to have another look at it and decide for which activity they would like to volunteer. Partners agree to discuss in the next meeting what to do/how to do in case of lack of volunteers.  </w:t>
            </w:r>
          </w:p>
        </w:tc>
        <w:tc>
          <w:tcPr>
            <w:tcW w:w="2227" w:type="dxa"/>
            <w:tcBorders>
              <w:top w:val="single" w:sz="4" w:space="0" w:color="auto"/>
              <w:left w:val="single" w:sz="4" w:space="0" w:color="auto"/>
              <w:bottom w:val="single" w:sz="4" w:space="0" w:color="auto"/>
              <w:right w:val="single" w:sz="4" w:space="0" w:color="auto"/>
            </w:tcBorders>
          </w:tcPr>
          <w:p w14:paraId="1762C353" w14:textId="77777777" w:rsidR="004F35D0" w:rsidRDefault="004F35D0" w:rsidP="00C06D8D">
            <w:pPr>
              <w:pStyle w:val="NormalWeb"/>
              <w:jc w:val="both"/>
              <w:rPr>
                <w:rFonts w:asciiTheme="majorHAnsi" w:hAnsiTheme="majorHAnsi" w:cstheme="majorHAnsi"/>
                <w:b/>
                <w:sz w:val="22"/>
                <w:szCs w:val="22"/>
              </w:rPr>
            </w:pPr>
            <w:r>
              <w:rPr>
                <w:rFonts w:asciiTheme="majorHAnsi" w:hAnsiTheme="majorHAnsi" w:cstheme="majorHAnsi"/>
                <w:b/>
                <w:sz w:val="22"/>
                <w:szCs w:val="22"/>
              </w:rPr>
              <w:lastRenderedPageBreak/>
              <w:t xml:space="preserve"> </w:t>
            </w:r>
            <w:r w:rsidR="00C06D8D">
              <w:rPr>
                <w:rFonts w:asciiTheme="majorHAnsi" w:hAnsiTheme="majorHAnsi" w:cstheme="majorHAnsi"/>
                <w:b/>
                <w:sz w:val="22"/>
                <w:szCs w:val="22"/>
              </w:rPr>
              <w:t>Elena to circulate the updated version of the work plan, partners to provide feedback/comments (if any) by 22</w:t>
            </w:r>
            <w:r w:rsidR="00C06D8D" w:rsidRPr="00C06D8D">
              <w:rPr>
                <w:rFonts w:asciiTheme="majorHAnsi" w:hAnsiTheme="majorHAnsi" w:cstheme="majorHAnsi"/>
                <w:b/>
                <w:sz w:val="22"/>
                <w:szCs w:val="22"/>
                <w:vertAlign w:val="superscript"/>
              </w:rPr>
              <w:t>nd</w:t>
            </w:r>
            <w:r w:rsidR="00C06D8D">
              <w:rPr>
                <w:rFonts w:asciiTheme="majorHAnsi" w:hAnsiTheme="majorHAnsi" w:cstheme="majorHAnsi"/>
                <w:b/>
                <w:sz w:val="22"/>
                <w:szCs w:val="22"/>
              </w:rPr>
              <w:t xml:space="preserve"> </w:t>
            </w:r>
            <w:r w:rsidR="00C06D8D">
              <w:rPr>
                <w:rFonts w:asciiTheme="majorHAnsi" w:hAnsiTheme="majorHAnsi" w:cstheme="majorHAnsi"/>
                <w:b/>
                <w:sz w:val="22"/>
                <w:szCs w:val="22"/>
              </w:rPr>
              <w:lastRenderedPageBreak/>
              <w:t xml:space="preserve">January. </w:t>
            </w:r>
          </w:p>
          <w:p w14:paraId="42EC0E09" w14:textId="77777777" w:rsidR="00C06D8D" w:rsidRDefault="00C06D8D" w:rsidP="00C06D8D">
            <w:pPr>
              <w:pStyle w:val="NormalWeb"/>
              <w:jc w:val="both"/>
              <w:rPr>
                <w:rFonts w:asciiTheme="majorHAnsi" w:hAnsiTheme="majorHAnsi" w:cstheme="majorHAnsi"/>
                <w:b/>
                <w:sz w:val="22"/>
                <w:szCs w:val="22"/>
              </w:rPr>
            </w:pPr>
          </w:p>
          <w:p w14:paraId="2AABAFF1" w14:textId="262C97B6" w:rsidR="00C06D8D" w:rsidRPr="006129BD" w:rsidRDefault="00C06D8D" w:rsidP="00C06D8D">
            <w:pPr>
              <w:pStyle w:val="NormalWeb"/>
              <w:jc w:val="both"/>
              <w:rPr>
                <w:rFonts w:asciiTheme="majorHAnsi" w:hAnsiTheme="majorHAnsi" w:cstheme="majorHAnsi"/>
                <w:b/>
                <w:sz w:val="22"/>
                <w:szCs w:val="22"/>
              </w:rPr>
            </w:pPr>
            <w:r>
              <w:rPr>
                <w:rFonts w:asciiTheme="majorHAnsi" w:hAnsiTheme="majorHAnsi" w:cstheme="majorHAnsi"/>
                <w:b/>
                <w:sz w:val="22"/>
                <w:szCs w:val="22"/>
              </w:rPr>
              <w:t xml:space="preserve">Elena to circulate the activity matrix. Members to decide what to volunteer for and send the matrix filled in back to the chair. </w:t>
            </w:r>
          </w:p>
        </w:tc>
      </w:tr>
      <w:tr w:rsidR="001C5104" w:rsidRPr="00D07F1A" w14:paraId="24521029" w14:textId="77777777" w:rsidTr="00E013C4">
        <w:tc>
          <w:tcPr>
            <w:tcW w:w="2029" w:type="dxa"/>
            <w:tcBorders>
              <w:top w:val="single" w:sz="4" w:space="0" w:color="auto"/>
              <w:left w:val="single" w:sz="4" w:space="0" w:color="auto"/>
              <w:bottom w:val="single" w:sz="4" w:space="0" w:color="auto"/>
              <w:right w:val="single" w:sz="4" w:space="0" w:color="auto"/>
            </w:tcBorders>
            <w:hideMark/>
          </w:tcPr>
          <w:p w14:paraId="0E08841F" w14:textId="35BFF1E2" w:rsidR="001C5104" w:rsidRPr="002B3CD7" w:rsidRDefault="003C5956" w:rsidP="002B3CD7">
            <w:pPr>
              <w:pStyle w:val="NormalWeb"/>
              <w:numPr>
                <w:ilvl w:val="0"/>
                <w:numId w:val="13"/>
              </w:numPr>
              <w:jc w:val="both"/>
              <w:rPr>
                <w:rFonts w:asciiTheme="majorHAnsi" w:hAnsiTheme="majorHAnsi" w:cstheme="majorHAnsi"/>
                <w:sz w:val="22"/>
                <w:szCs w:val="22"/>
              </w:rPr>
            </w:pPr>
            <w:r>
              <w:rPr>
                <w:rFonts w:asciiTheme="majorHAnsi" w:hAnsiTheme="majorHAnsi" w:cstheme="majorHAnsi"/>
                <w:sz w:val="22"/>
                <w:szCs w:val="22"/>
              </w:rPr>
              <w:lastRenderedPageBreak/>
              <w:t>AOB</w:t>
            </w:r>
          </w:p>
        </w:tc>
        <w:tc>
          <w:tcPr>
            <w:tcW w:w="5094" w:type="dxa"/>
            <w:tcBorders>
              <w:top w:val="single" w:sz="4" w:space="0" w:color="auto"/>
              <w:left w:val="single" w:sz="4" w:space="0" w:color="auto"/>
              <w:bottom w:val="single" w:sz="4" w:space="0" w:color="auto"/>
              <w:right w:val="single" w:sz="4" w:space="0" w:color="auto"/>
            </w:tcBorders>
          </w:tcPr>
          <w:p w14:paraId="72518682" w14:textId="4E9AB0BB" w:rsidR="00A63529" w:rsidRDefault="0032422A" w:rsidP="0032422A">
            <w:pPr>
              <w:pStyle w:val="NormalWeb"/>
              <w:numPr>
                <w:ilvl w:val="0"/>
                <w:numId w:val="23"/>
              </w:numPr>
              <w:jc w:val="both"/>
              <w:rPr>
                <w:rFonts w:asciiTheme="majorHAnsi" w:hAnsiTheme="majorHAnsi" w:cstheme="majorHAnsi"/>
                <w:sz w:val="22"/>
                <w:szCs w:val="22"/>
              </w:rPr>
            </w:pPr>
            <w:r>
              <w:rPr>
                <w:rFonts w:asciiTheme="majorHAnsi" w:hAnsiTheme="majorHAnsi" w:cstheme="majorHAnsi"/>
                <w:sz w:val="22"/>
                <w:szCs w:val="22"/>
              </w:rPr>
              <w:t xml:space="preserve">Request for members who would like to volunteer and review the </w:t>
            </w:r>
            <w:r w:rsidR="008F5EE3">
              <w:rPr>
                <w:rFonts w:asciiTheme="majorHAnsi" w:hAnsiTheme="majorHAnsi" w:cstheme="majorHAnsi"/>
                <w:sz w:val="22"/>
                <w:szCs w:val="22"/>
              </w:rPr>
              <w:t xml:space="preserve">Spanish and the French version of the training package, currently under translation. Felix and Frank volunteer for the Spanish version. Astrid is already working on reviewing the French one </w:t>
            </w:r>
          </w:p>
          <w:p w14:paraId="1F7ADE3C" w14:textId="08E95023" w:rsidR="008F5EE3" w:rsidRDefault="008F5EE3" w:rsidP="0032422A">
            <w:pPr>
              <w:pStyle w:val="NormalWeb"/>
              <w:numPr>
                <w:ilvl w:val="0"/>
                <w:numId w:val="23"/>
              </w:numPr>
              <w:jc w:val="both"/>
              <w:rPr>
                <w:rFonts w:asciiTheme="majorHAnsi" w:hAnsiTheme="majorHAnsi" w:cstheme="majorHAnsi"/>
                <w:sz w:val="22"/>
                <w:szCs w:val="22"/>
              </w:rPr>
            </w:pPr>
            <w:proofErr w:type="spellStart"/>
            <w:r>
              <w:rPr>
                <w:rFonts w:asciiTheme="majorHAnsi" w:hAnsiTheme="majorHAnsi" w:cstheme="majorHAnsi"/>
                <w:sz w:val="22"/>
                <w:szCs w:val="22"/>
              </w:rPr>
              <w:t>Bidan</w:t>
            </w:r>
            <w:proofErr w:type="spellEnd"/>
            <w:r>
              <w:rPr>
                <w:rFonts w:asciiTheme="majorHAnsi" w:hAnsiTheme="majorHAnsi" w:cstheme="majorHAnsi"/>
                <w:sz w:val="22"/>
                <w:szCs w:val="22"/>
              </w:rPr>
              <w:t xml:space="preserve"> ask updated on discussions related to Mobile CCCM training package: chair replies that call with ABA WG coordinators around this topic was postposed to end of Jan. </w:t>
            </w:r>
            <w:proofErr w:type="spellStart"/>
            <w:r>
              <w:rPr>
                <w:rFonts w:asciiTheme="majorHAnsi" w:hAnsiTheme="majorHAnsi" w:cstheme="majorHAnsi"/>
                <w:sz w:val="22"/>
                <w:szCs w:val="22"/>
              </w:rPr>
              <w:t>Bidan</w:t>
            </w:r>
            <w:proofErr w:type="spellEnd"/>
            <w:r>
              <w:rPr>
                <w:rFonts w:asciiTheme="majorHAnsi" w:hAnsiTheme="majorHAnsi" w:cstheme="majorHAnsi"/>
                <w:sz w:val="22"/>
                <w:szCs w:val="22"/>
              </w:rPr>
              <w:t xml:space="preserve"> volunteers to participate to the call</w:t>
            </w:r>
          </w:p>
          <w:p w14:paraId="79B40376" w14:textId="30EB4830" w:rsidR="008F5EE3" w:rsidRDefault="008F5EE3" w:rsidP="0032422A">
            <w:pPr>
              <w:pStyle w:val="NormalWeb"/>
              <w:numPr>
                <w:ilvl w:val="0"/>
                <w:numId w:val="23"/>
              </w:numPr>
              <w:jc w:val="both"/>
              <w:rPr>
                <w:rFonts w:asciiTheme="majorHAnsi" w:hAnsiTheme="majorHAnsi" w:cstheme="majorHAnsi"/>
                <w:sz w:val="22"/>
                <w:szCs w:val="22"/>
              </w:rPr>
            </w:pPr>
            <w:r>
              <w:rPr>
                <w:rFonts w:asciiTheme="majorHAnsi" w:hAnsiTheme="majorHAnsi" w:cstheme="majorHAnsi"/>
                <w:sz w:val="22"/>
                <w:szCs w:val="22"/>
              </w:rPr>
              <w:t>Chair ask the partners what would the best platform for exchanging training related tools and material. Brian suggests to set up a shared folder (</w:t>
            </w:r>
            <w:proofErr w:type="spellStart"/>
            <w:r>
              <w:rPr>
                <w:rFonts w:asciiTheme="majorHAnsi" w:hAnsiTheme="majorHAnsi" w:cstheme="majorHAnsi"/>
                <w:sz w:val="22"/>
                <w:szCs w:val="22"/>
              </w:rPr>
              <w:t>dropbox</w:t>
            </w:r>
            <w:proofErr w:type="spellEnd"/>
            <w:r>
              <w:rPr>
                <w:rFonts w:asciiTheme="majorHAnsi" w:hAnsiTheme="majorHAnsi" w:cstheme="majorHAnsi"/>
                <w:sz w:val="22"/>
                <w:szCs w:val="22"/>
              </w:rPr>
              <w:t xml:space="preserve">, one drive, google drive to be discussed) accessible from the CD webpage, where partners could directly upload material. Website is not recommended because training material could take a lot of the already limited space available on the website. </w:t>
            </w:r>
          </w:p>
          <w:p w14:paraId="4D3D27D5" w14:textId="26E59195" w:rsidR="008F5EE3" w:rsidRDefault="008F5EE3" w:rsidP="0032422A">
            <w:pPr>
              <w:pStyle w:val="NormalWeb"/>
              <w:numPr>
                <w:ilvl w:val="0"/>
                <w:numId w:val="23"/>
              </w:numPr>
              <w:jc w:val="both"/>
              <w:rPr>
                <w:rFonts w:asciiTheme="majorHAnsi" w:hAnsiTheme="majorHAnsi" w:cstheme="majorHAnsi"/>
                <w:sz w:val="22"/>
                <w:szCs w:val="22"/>
              </w:rPr>
            </w:pPr>
            <w:r>
              <w:rPr>
                <w:rFonts w:asciiTheme="majorHAnsi" w:hAnsiTheme="majorHAnsi" w:cstheme="majorHAnsi"/>
                <w:sz w:val="22"/>
                <w:szCs w:val="22"/>
              </w:rPr>
              <w:t xml:space="preserve">IOM has some budget available to print hard copies of the training package. Who would like </w:t>
            </w:r>
            <w:r>
              <w:rPr>
                <w:rFonts w:asciiTheme="majorHAnsi" w:hAnsiTheme="majorHAnsi" w:cstheme="majorHAnsi"/>
                <w:sz w:val="22"/>
                <w:szCs w:val="22"/>
              </w:rPr>
              <w:lastRenderedPageBreak/>
              <w:t>to have a copy can write to the chair (</w:t>
            </w:r>
            <w:proofErr w:type="spellStart"/>
            <w:r>
              <w:rPr>
                <w:rFonts w:asciiTheme="majorHAnsi" w:hAnsiTheme="majorHAnsi" w:cstheme="majorHAnsi"/>
                <w:sz w:val="22"/>
                <w:szCs w:val="22"/>
              </w:rPr>
              <w:t>elena.valentini@acted</w:t>
            </w:r>
            <w:proofErr w:type="spellEnd"/>
            <w:r>
              <w:rPr>
                <w:rFonts w:asciiTheme="majorHAnsi" w:hAnsiTheme="majorHAnsi" w:cstheme="majorHAnsi"/>
                <w:sz w:val="22"/>
                <w:szCs w:val="22"/>
              </w:rPr>
              <w:t xml:space="preserve"> .org)</w:t>
            </w:r>
          </w:p>
          <w:p w14:paraId="6AA07199" w14:textId="4E818F4F" w:rsidR="008F5EE3" w:rsidRPr="008F5EE3" w:rsidRDefault="008F5EE3" w:rsidP="0032422A">
            <w:pPr>
              <w:pStyle w:val="NormalWeb"/>
              <w:numPr>
                <w:ilvl w:val="0"/>
                <w:numId w:val="23"/>
              </w:numPr>
              <w:jc w:val="both"/>
              <w:rPr>
                <w:rFonts w:asciiTheme="majorHAnsi" w:hAnsiTheme="majorHAnsi" w:cstheme="majorHAnsi"/>
                <w:b/>
                <w:sz w:val="22"/>
                <w:szCs w:val="22"/>
              </w:rPr>
            </w:pPr>
            <w:r w:rsidRPr="008F5EE3">
              <w:rPr>
                <w:rFonts w:asciiTheme="majorHAnsi" w:hAnsiTheme="majorHAnsi" w:cstheme="majorHAnsi"/>
                <w:b/>
                <w:sz w:val="22"/>
                <w:szCs w:val="22"/>
              </w:rPr>
              <w:t>Next meeting will be on Tue 11</w:t>
            </w:r>
            <w:r w:rsidRPr="008F5EE3">
              <w:rPr>
                <w:rFonts w:asciiTheme="majorHAnsi" w:hAnsiTheme="majorHAnsi" w:cstheme="majorHAnsi"/>
                <w:b/>
                <w:sz w:val="22"/>
                <w:szCs w:val="22"/>
                <w:vertAlign w:val="superscript"/>
              </w:rPr>
              <w:t>th</w:t>
            </w:r>
            <w:r w:rsidRPr="008F5EE3">
              <w:rPr>
                <w:rFonts w:asciiTheme="majorHAnsi" w:hAnsiTheme="majorHAnsi" w:cstheme="majorHAnsi"/>
                <w:b/>
                <w:sz w:val="22"/>
                <w:szCs w:val="22"/>
              </w:rPr>
              <w:t xml:space="preserve"> February </w:t>
            </w:r>
          </w:p>
          <w:p w14:paraId="4F44CDD6" w14:textId="5B639B12" w:rsidR="00073D09" w:rsidRPr="000A4029" w:rsidRDefault="00073D09" w:rsidP="0032422A">
            <w:pPr>
              <w:pStyle w:val="NormalWeb"/>
              <w:jc w:val="both"/>
              <w:rPr>
                <w:rFonts w:asciiTheme="majorHAnsi" w:hAnsiTheme="majorHAnsi" w:cstheme="majorHAnsi"/>
                <w:sz w:val="22"/>
                <w:szCs w:val="22"/>
              </w:rPr>
            </w:pPr>
          </w:p>
        </w:tc>
        <w:tc>
          <w:tcPr>
            <w:tcW w:w="2227" w:type="dxa"/>
            <w:tcBorders>
              <w:top w:val="single" w:sz="4" w:space="0" w:color="auto"/>
              <w:left w:val="single" w:sz="4" w:space="0" w:color="auto"/>
              <w:bottom w:val="single" w:sz="4" w:space="0" w:color="auto"/>
              <w:right w:val="single" w:sz="4" w:space="0" w:color="auto"/>
            </w:tcBorders>
          </w:tcPr>
          <w:p w14:paraId="2BD01178" w14:textId="77777777" w:rsidR="00496837" w:rsidRDefault="008F5EE3" w:rsidP="00A63529">
            <w:pPr>
              <w:pStyle w:val="NormalWeb"/>
              <w:jc w:val="both"/>
              <w:rPr>
                <w:rFonts w:asciiTheme="majorHAnsi" w:hAnsiTheme="majorHAnsi" w:cstheme="majorHAnsi"/>
                <w:b/>
                <w:sz w:val="22"/>
                <w:szCs w:val="22"/>
              </w:rPr>
            </w:pPr>
            <w:r>
              <w:rPr>
                <w:rFonts w:asciiTheme="majorHAnsi" w:hAnsiTheme="majorHAnsi" w:cstheme="majorHAnsi"/>
                <w:b/>
                <w:sz w:val="22"/>
                <w:szCs w:val="22"/>
              </w:rPr>
              <w:lastRenderedPageBreak/>
              <w:t>Spanish and French speakers who would like to support review of the translated package to send an email to the chair (</w:t>
            </w:r>
            <w:proofErr w:type="spellStart"/>
            <w:r>
              <w:rPr>
                <w:rFonts w:asciiTheme="majorHAnsi" w:hAnsiTheme="majorHAnsi" w:cstheme="majorHAnsi"/>
                <w:b/>
                <w:sz w:val="22"/>
                <w:szCs w:val="22"/>
              </w:rPr>
              <w:t>elena.valentini@acted</w:t>
            </w:r>
            <w:proofErr w:type="spellEnd"/>
            <w:r>
              <w:rPr>
                <w:rFonts w:asciiTheme="majorHAnsi" w:hAnsiTheme="majorHAnsi" w:cstheme="majorHAnsi"/>
                <w:b/>
                <w:sz w:val="22"/>
                <w:szCs w:val="22"/>
              </w:rPr>
              <w:t xml:space="preserve"> .org)</w:t>
            </w:r>
          </w:p>
          <w:p w14:paraId="4D08B4FF" w14:textId="7E3CA9FA" w:rsidR="008F5EE3" w:rsidRDefault="008F5EE3" w:rsidP="00A63529">
            <w:pPr>
              <w:pStyle w:val="NormalWeb"/>
              <w:jc w:val="both"/>
              <w:rPr>
                <w:rFonts w:asciiTheme="majorHAnsi" w:hAnsiTheme="majorHAnsi" w:cstheme="majorHAnsi"/>
                <w:b/>
                <w:sz w:val="22"/>
                <w:szCs w:val="22"/>
              </w:rPr>
            </w:pPr>
            <w:r>
              <w:rPr>
                <w:rFonts w:asciiTheme="majorHAnsi" w:hAnsiTheme="majorHAnsi" w:cstheme="majorHAnsi"/>
                <w:b/>
                <w:sz w:val="22"/>
                <w:szCs w:val="22"/>
              </w:rPr>
              <w:t xml:space="preserve">Elena to finalize discussion with ABA coordinators on date/time for the skype call and include </w:t>
            </w:r>
            <w:proofErr w:type="spellStart"/>
            <w:r>
              <w:rPr>
                <w:rFonts w:asciiTheme="majorHAnsi" w:hAnsiTheme="majorHAnsi" w:cstheme="majorHAnsi"/>
                <w:b/>
                <w:sz w:val="22"/>
                <w:szCs w:val="22"/>
              </w:rPr>
              <w:t>Bidan</w:t>
            </w:r>
            <w:proofErr w:type="spellEnd"/>
            <w:r>
              <w:rPr>
                <w:rFonts w:asciiTheme="majorHAnsi" w:hAnsiTheme="majorHAnsi" w:cstheme="majorHAnsi"/>
                <w:b/>
                <w:sz w:val="22"/>
                <w:szCs w:val="22"/>
              </w:rPr>
              <w:t xml:space="preserve"> in the email chain.</w:t>
            </w:r>
          </w:p>
          <w:p w14:paraId="62147D2A" w14:textId="77777777" w:rsidR="008F5EE3" w:rsidRDefault="008F5EE3" w:rsidP="00A63529">
            <w:pPr>
              <w:pStyle w:val="NormalWeb"/>
              <w:jc w:val="both"/>
              <w:rPr>
                <w:rFonts w:asciiTheme="majorHAnsi" w:hAnsiTheme="majorHAnsi" w:cstheme="majorHAnsi"/>
                <w:b/>
                <w:sz w:val="22"/>
                <w:szCs w:val="22"/>
              </w:rPr>
            </w:pPr>
          </w:p>
          <w:p w14:paraId="500EB833" w14:textId="79EB2573" w:rsidR="008F5EE3" w:rsidRDefault="008F5EE3" w:rsidP="00A63529">
            <w:pPr>
              <w:pStyle w:val="NormalWeb"/>
              <w:jc w:val="both"/>
              <w:rPr>
                <w:rFonts w:asciiTheme="majorHAnsi" w:hAnsiTheme="majorHAnsi" w:cstheme="majorHAnsi"/>
                <w:b/>
                <w:sz w:val="22"/>
                <w:szCs w:val="22"/>
              </w:rPr>
            </w:pPr>
            <w:r>
              <w:rPr>
                <w:rFonts w:asciiTheme="majorHAnsi" w:hAnsiTheme="majorHAnsi" w:cstheme="majorHAnsi"/>
                <w:b/>
                <w:sz w:val="22"/>
                <w:szCs w:val="22"/>
              </w:rPr>
              <w:t xml:space="preserve">Trainers willing to have the hard copy of the training package can </w:t>
            </w:r>
            <w:r>
              <w:rPr>
                <w:rFonts w:asciiTheme="majorHAnsi" w:hAnsiTheme="majorHAnsi" w:cstheme="majorHAnsi"/>
                <w:b/>
                <w:sz w:val="22"/>
                <w:szCs w:val="22"/>
              </w:rPr>
              <w:lastRenderedPageBreak/>
              <w:t>write an email to (</w:t>
            </w:r>
            <w:proofErr w:type="spellStart"/>
            <w:r>
              <w:rPr>
                <w:rFonts w:asciiTheme="majorHAnsi" w:hAnsiTheme="majorHAnsi" w:cstheme="majorHAnsi"/>
                <w:b/>
                <w:sz w:val="22"/>
                <w:szCs w:val="22"/>
              </w:rPr>
              <w:t>elena.valentini@acted</w:t>
            </w:r>
            <w:proofErr w:type="spellEnd"/>
            <w:r>
              <w:rPr>
                <w:rFonts w:asciiTheme="majorHAnsi" w:hAnsiTheme="majorHAnsi" w:cstheme="majorHAnsi"/>
                <w:b/>
                <w:sz w:val="22"/>
                <w:szCs w:val="22"/>
              </w:rPr>
              <w:t xml:space="preserve"> .org)</w:t>
            </w:r>
          </w:p>
          <w:p w14:paraId="1D997CB6" w14:textId="48C3D66C" w:rsidR="008F5EE3" w:rsidRPr="00D07F1A" w:rsidRDefault="008F5EE3" w:rsidP="00A63529">
            <w:pPr>
              <w:pStyle w:val="NormalWeb"/>
              <w:jc w:val="both"/>
              <w:rPr>
                <w:rFonts w:asciiTheme="majorHAnsi" w:hAnsiTheme="majorHAnsi" w:cstheme="majorHAnsi"/>
                <w:b/>
                <w:sz w:val="22"/>
                <w:szCs w:val="22"/>
              </w:rPr>
            </w:pPr>
          </w:p>
        </w:tc>
      </w:tr>
    </w:tbl>
    <w:p w14:paraId="35A3DA75" w14:textId="09F5C147" w:rsidR="001C5104" w:rsidRDefault="001C5104" w:rsidP="00242F79">
      <w:pPr>
        <w:jc w:val="both"/>
      </w:pPr>
    </w:p>
    <w:p w14:paraId="6A0088BA" w14:textId="137176F0" w:rsidR="008728C8" w:rsidRDefault="00A03F71" w:rsidP="00A03F71">
      <w:pPr>
        <w:jc w:val="center"/>
      </w:pPr>
      <w:r>
        <w:t>#</w:t>
      </w:r>
    </w:p>
    <w:sectPr w:rsidR="008728C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6A8E8" w14:textId="77777777" w:rsidR="00EB605A" w:rsidRDefault="00EB605A" w:rsidP="001C5104">
      <w:r>
        <w:separator/>
      </w:r>
    </w:p>
  </w:endnote>
  <w:endnote w:type="continuationSeparator" w:id="0">
    <w:p w14:paraId="32DA32B7" w14:textId="77777777" w:rsidR="00EB605A" w:rsidRDefault="00EB605A" w:rsidP="001C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770D8" w14:textId="77777777" w:rsidR="00EB605A" w:rsidRDefault="00EB605A" w:rsidP="001C5104">
      <w:r>
        <w:separator/>
      </w:r>
    </w:p>
  </w:footnote>
  <w:footnote w:type="continuationSeparator" w:id="0">
    <w:p w14:paraId="65B3A8DE" w14:textId="77777777" w:rsidR="00EB605A" w:rsidRDefault="00EB605A" w:rsidP="001C5104">
      <w:r>
        <w:continuationSeparator/>
      </w:r>
    </w:p>
  </w:footnote>
  <w:footnote w:id="1">
    <w:p w14:paraId="6D08327E" w14:textId="3FF82C6B" w:rsidR="00333537" w:rsidRDefault="00333537">
      <w:pPr>
        <w:pStyle w:val="FootnoteText"/>
      </w:pPr>
      <w:r>
        <w:rPr>
          <w:rStyle w:val="FootnoteReference"/>
        </w:rPr>
        <w:footnoteRef/>
      </w:r>
      <w:r>
        <w:t xml:space="preserve"> More participants and members joined the Working Group when the presentation had already started, and they did not have the chance to participate to the round of introduction. So the list of members in attendance does not reflect the number of people who actually participated to the working group and attended the presentation.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E35F5" w14:textId="77777777" w:rsidR="001C5104" w:rsidRDefault="001C5104">
    <w:pPr>
      <w:pStyle w:val="Header"/>
    </w:pPr>
    <w:r>
      <w:rPr>
        <w:noProof/>
      </w:rPr>
      <w:drawing>
        <wp:anchor distT="0" distB="0" distL="114300" distR="114300" simplePos="0" relativeHeight="251659264" behindDoc="1" locked="0" layoutInCell="1" allowOverlap="1" wp14:anchorId="6043CD52" wp14:editId="2428A76B">
          <wp:simplePos x="0" y="0"/>
          <wp:positionH relativeFrom="page">
            <wp:align>right</wp:align>
          </wp:positionH>
          <wp:positionV relativeFrom="paragraph">
            <wp:posOffset>-352425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A73"/>
    <w:multiLevelType w:val="hybridMultilevel"/>
    <w:tmpl w:val="2DF0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6401F"/>
    <w:multiLevelType w:val="hybridMultilevel"/>
    <w:tmpl w:val="67F469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C0A0E14"/>
    <w:multiLevelType w:val="hybridMultilevel"/>
    <w:tmpl w:val="B11E779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nsid w:val="180C37F0"/>
    <w:multiLevelType w:val="hybridMultilevel"/>
    <w:tmpl w:val="C9ECEA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20286731"/>
    <w:multiLevelType w:val="hybridMultilevel"/>
    <w:tmpl w:val="E93EA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4405E7A"/>
    <w:multiLevelType w:val="hybridMultilevel"/>
    <w:tmpl w:val="7E9A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C71B4"/>
    <w:multiLevelType w:val="hybridMultilevel"/>
    <w:tmpl w:val="98D6F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D2226"/>
    <w:multiLevelType w:val="hybridMultilevel"/>
    <w:tmpl w:val="A866E8C8"/>
    <w:lvl w:ilvl="0" w:tplc="AD6EE30A">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D2C61"/>
    <w:multiLevelType w:val="hybridMultilevel"/>
    <w:tmpl w:val="93746376"/>
    <w:lvl w:ilvl="0" w:tplc="71565E36">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50D0B"/>
    <w:multiLevelType w:val="hybridMultilevel"/>
    <w:tmpl w:val="3D0C62C8"/>
    <w:lvl w:ilvl="0" w:tplc="C6124FA0">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nsid w:val="38C472DF"/>
    <w:multiLevelType w:val="hybridMultilevel"/>
    <w:tmpl w:val="5F44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C70AD"/>
    <w:multiLevelType w:val="hybridMultilevel"/>
    <w:tmpl w:val="E056C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7F2A10"/>
    <w:multiLevelType w:val="hybridMultilevel"/>
    <w:tmpl w:val="BFF46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42465"/>
    <w:multiLevelType w:val="hybridMultilevel"/>
    <w:tmpl w:val="0BBA5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DAE2E57"/>
    <w:multiLevelType w:val="hybridMultilevel"/>
    <w:tmpl w:val="6CBC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FA7B57"/>
    <w:multiLevelType w:val="hybridMultilevel"/>
    <w:tmpl w:val="E59C329A"/>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16">
    <w:nsid w:val="67550346"/>
    <w:multiLevelType w:val="hybridMultilevel"/>
    <w:tmpl w:val="CC5210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68B230F1"/>
    <w:multiLevelType w:val="hybridMultilevel"/>
    <w:tmpl w:val="AA8A15CC"/>
    <w:lvl w:ilvl="0" w:tplc="E12E3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2C62A7"/>
    <w:multiLevelType w:val="hybridMultilevel"/>
    <w:tmpl w:val="4ECC61B2"/>
    <w:lvl w:ilvl="0" w:tplc="E29ABA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F3700E"/>
    <w:multiLevelType w:val="hybridMultilevel"/>
    <w:tmpl w:val="7674DBC6"/>
    <w:lvl w:ilvl="0" w:tplc="CFE6290E">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6F13BC5"/>
    <w:multiLevelType w:val="hybridMultilevel"/>
    <w:tmpl w:val="7AF8DE8A"/>
    <w:lvl w:ilvl="0" w:tplc="9E72F8A6">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4"/>
  </w:num>
  <w:num w:numId="5">
    <w:abstractNumId w:val="16"/>
  </w:num>
  <w:num w:numId="6">
    <w:abstractNumId w:val="6"/>
  </w:num>
  <w:num w:numId="7">
    <w:abstractNumId w:val="18"/>
  </w:num>
  <w:num w:numId="8">
    <w:abstractNumId w:val="7"/>
  </w:num>
  <w:num w:numId="9">
    <w:abstractNumId w:val="20"/>
  </w:num>
  <w:num w:numId="10">
    <w:abstractNumId w:val="19"/>
  </w:num>
  <w:num w:numId="11">
    <w:abstractNumId w:val="14"/>
  </w:num>
  <w:num w:numId="12">
    <w:abstractNumId w:val="17"/>
  </w:num>
  <w:num w:numId="13">
    <w:abstractNumId w:val="13"/>
  </w:num>
  <w:num w:numId="14">
    <w:abstractNumId w:val="12"/>
  </w:num>
  <w:num w:numId="15">
    <w:abstractNumId w:val="8"/>
  </w:num>
  <w:num w:numId="16">
    <w:abstractNumId w:val="11"/>
  </w:num>
  <w:num w:numId="17">
    <w:abstractNumId w:val="3"/>
  </w:num>
  <w:num w:numId="18">
    <w:abstractNumId w:val="9"/>
  </w:num>
  <w:num w:numId="19">
    <w:abstractNumId w:val="2"/>
  </w:num>
  <w:num w:numId="20">
    <w:abstractNumId w:val="10"/>
  </w:num>
  <w:num w:numId="21">
    <w:abstractNumId w:val="5"/>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04"/>
    <w:rsid w:val="00002DF8"/>
    <w:rsid w:val="00011102"/>
    <w:rsid w:val="00042BA2"/>
    <w:rsid w:val="00063BEC"/>
    <w:rsid w:val="00073D09"/>
    <w:rsid w:val="000812E1"/>
    <w:rsid w:val="00086A6C"/>
    <w:rsid w:val="000941F0"/>
    <w:rsid w:val="000A4029"/>
    <w:rsid w:val="000B3DEA"/>
    <w:rsid w:val="000B403F"/>
    <w:rsid w:val="000C32B8"/>
    <w:rsid w:val="000F2688"/>
    <w:rsid w:val="000F713E"/>
    <w:rsid w:val="001251DA"/>
    <w:rsid w:val="00126A98"/>
    <w:rsid w:val="00137EC9"/>
    <w:rsid w:val="00147B67"/>
    <w:rsid w:val="0015376B"/>
    <w:rsid w:val="00177A29"/>
    <w:rsid w:val="0018260A"/>
    <w:rsid w:val="001B3856"/>
    <w:rsid w:val="001C5104"/>
    <w:rsid w:val="001F4C2F"/>
    <w:rsid w:val="00242F79"/>
    <w:rsid w:val="00273F3E"/>
    <w:rsid w:val="00285CDE"/>
    <w:rsid w:val="00290094"/>
    <w:rsid w:val="002928D0"/>
    <w:rsid w:val="002A4CE7"/>
    <w:rsid w:val="002B3CD7"/>
    <w:rsid w:val="002B6F87"/>
    <w:rsid w:val="002E4B3C"/>
    <w:rsid w:val="002E5C2A"/>
    <w:rsid w:val="002E6A16"/>
    <w:rsid w:val="00300701"/>
    <w:rsid w:val="0030508D"/>
    <w:rsid w:val="0032422A"/>
    <w:rsid w:val="00333537"/>
    <w:rsid w:val="00344DFE"/>
    <w:rsid w:val="00345B30"/>
    <w:rsid w:val="003542D5"/>
    <w:rsid w:val="00372EC5"/>
    <w:rsid w:val="003C5956"/>
    <w:rsid w:val="003D18CC"/>
    <w:rsid w:val="003E245F"/>
    <w:rsid w:val="00406BA6"/>
    <w:rsid w:val="00414406"/>
    <w:rsid w:val="00420560"/>
    <w:rsid w:val="00440CF0"/>
    <w:rsid w:val="004735D6"/>
    <w:rsid w:val="00496837"/>
    <w:rsid w:val="004A15AD"/>
    <w:rsid w:val="004C69FB"/>
    <w:rsid w:val="004D29A1"/>
    <w:rsid w:val="004F35D0"/>
    <w:rsid w:val="00511CD4"/>
    <w:rsid w:val="00522512"/>
    <w:rsid w:val="005257C0"/>
    <w:rsid w:val="00525C27"/>
    <w:rsid w:val="00525D7B"/>
    <w:rsid w:val="0053745B"/>
    <w:rsid w:val="005525AB"/>
    <w:rsid w:val="00570931"/>
    <w:rsid w:val="0057330C"/>
    <w:rsid w:val="005843D5"/>
    <w:rsid w:val="005967B1"/>
    <w:rsid w:val="005A518F"/>
    <w:rsid w:val="005B0AF0"/>
    <w:rsid w:val="005C19BD"/>
    <w:rsid w:val="005E312C"/>
    <w:rsid w:val="005F0379"/>
    <w:rsid w:val="00603A90"/>
    <w:rsid w:val="006129BD"/>
    <w:rsid w:val="00614C86"/>
    <w:rsid w:val="0061679D"/>
    <w:rsid w:val="006237AA"/>
    <w:rsid w:val="00623DE1"/>
    <w:rsid w:val="00627EEF"/>
    <w:rsid w:val="00681882"/>
    <w:rsid w:val="006B2561"/>
    <w:rsid w:val="00704367"/>
    <w:rsid w:val="00726160"/>
    <w:rsid w:val="007268B9"/>
    <w:rsid w:val="007775B1"/>
    <w:rsid w:val="0079074E"/>
    <w:rsid w:val="007B7287"/>
    <w:rsid w:val="007B72B2"/>
    <w:rsid w:val="007C09F9"/>
    <w:rsid w:val="00825BBC"/>
    <w:rsid w:val="008264A9"/>
    <w:rsid w:val="00841A0F"/>
    <w:rsid w:val="0087031B"/>
    <w:rsid w:val="008728C8"/>
    <w:rsid w:val="0089016B"/>
    <w:rsid w:val="00892FE3"/>
    <w:rsid w:val="008C2B71"/>
    <w:rsid w:val="008D1E35"/>
    <w:rsid w:val="008D4A3E"/>
    <w:rsid w:val="008F5EE3"/>
    <w:rsid w:val="0090530A"/>
    <w:rsid w:val="009205DA"/>
    <w:rsid w:val="00994914"/>
    <w:rsid w:val="009A0421"/>
    <w:rsid w:val="009A0F80"/>
    <w:rsid w:val="009A561F"/>
    <w:rsid w:val="009B7291"/>
    <w:rsid w:val="009B7536"/>
    <w:rsid w:val="009D2ECA"/>
    <w:rsid w:val="009D3079"/>
    <w:rsid w:val="009D3AE2"/>
    <w:rsid w:val="00A03F71"/>
    <w:rsid w:val="00A11446"/>
    <w:rsid w:val="00A14ECB"/>
    <w:rsid w:val="00A243DA"/>
    <w:rsid w:val="00A24FCC"/>
    <w:rsid w:val="00A524CF"/>
    <w:rsid w:val="00A63529"/>
    <w:rsid w:val="00A641C0"/>
    <w:rsid w:val="00A64465"/>
    <w:rsid w:val="00A81341"/>
    <w:rsid w:val="00AA66C7"/>
    <w:rsid w:val="00AE50A1"/>
    <w:rsid w:val="00AF256D"/>
    <w:rsid w:val="00B264DC"/>
    <w:rsid w:val="00B31618"/>
    <w:rsid w:val="00B45B40"/>
    <w:rsid w:val="00B65F03"/>
    <w:rsid w:val="00B71A7C"/>
    <w:rsid w:val="00B77122"/>
    <w:rsid w:val="00BB4063"/>
    <w:rsid w:val="00C05638"/>
    <w:rsid w:val="00C06D8D"/>
    <w:rsid w:val="00C1130B"/>
    <w:rsid w:val="00C163B1"/>
    <w:rsid w:val="00C31C4C"/>
    <w:rsid w:val="00C449F3"/>
    <w:rsid w:val="00C45D9E"/>
    <w:rsid w:val="00C670D8"/>
    <w:rsid w:val="00C96FEF"/>
    <w:rsid w:val="00CB7F8F"/>
    <w:rsid w:val="00CD2E16"/>
    <w:rsid w:val="00D07F1A"/>
    <w:rsid w:val="00D07FC0"/>
    <w:rsid w:val="00D11E28"/>
    <w:rsid w:val="00D300D7"/>
    <w:rsid w:val="00D42959"/>
    <w:rsid w:val="00D441C6"/>
    <w:rsid w:val="00D61EC9"/>
    <w:rsid w:val="00DB0576"/>
    <w:rsid w:val="00DB1C25"/>
    <w:rsid w:val="00DC3794"/>
    <w:rsid w:val="00DE7382"/>
    <w:rsid w:val="00DF1B5F"/>
    <w:rsid w:val="00E00D91"/>
    <w:rsid w:val="00E013C4"/>
    <w:rsid w:val="00E03B06"/>
    <w:rsid w:val="00E14DD0"/>
    <w:rsid w:val="00E31564"/>
    <w:rsid w:val="00E3303A"/>
    <w:rsid w:val="00E50785"/>
    <w:rsid w:val="00E67DCD"/>
    <w:rsid w:val="00EB16F7"/>
    <w:rsid w:val="00EB605A"/>
    <w:rsid w:val="00ED64B4"/>
    <w:rsid w:val="00EE34D6"/>
    <w:rsid w:val="00F001EE"/>
    <w:rsid w:val="00F35259"/>
    <w:rsid w:val="00F413C9"/>
    <w:rsid w:val="00F417D0"/>
    <w:rsid w:val="00F441D7"/>
    <w:rsid w:val="00F51CCE"/>
    <w:rsid w:val="00F56545"/>
    <w:rsid w:val="00F631B5"/>
    <w:rsid w:val="00F71B14"/>
    <w:rsid w:val="00F84440"/>
    <w:rsid w:val="00FA6D5A"/>
    <w:rsid w:val="00FD285E"/>
    <w:rsid w:val="00FE19B5"/>
    <w:rsid w:val="00FF1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0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C510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0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C510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C5104"/>
    <w:pPr>
      <w:spacing w:after="160" w:line="256" w:lineRule="auto"/>
      <w:ind w:left="720"/>
      <w:contextualSpacing/>
    </w:pPr>
    <w:rPr>
      <w:rFonts w:eastAsiaTheme="minorHAnsi"/>
      <w:sz w:val="22"/>
      <w:szCs w:val="22"/>
    </w:rPr>
  </w:style>
  <w:style w:type="table" w:styleId="TableGrid">
    <w:name w:val="Table Grid"/>
    <w:basedOn w:val="TableNormal"/>
    <w:uiPriority w:val="59"/>
    <w:rsid w:val="001C510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104"/>
    <w:pPr>
      <w:tabs>
        <w:tab w:val="center" w:pos="4680"/>
        <w:tab w:val="right" w:pos="9360"/>
      </w:tabs>
    </w:pPr>
  </w:style>
  <w:style w:type="character" w:customStyle="1" w:styleId="HeaderChar">
    <w:name w:val="Header Char"/>
    <w:basedOn w:val="DefaultParagraphFont"/>
    <w:link w:val="Header"/>
    <w:uiPriority w:val="99"/>
    <w:rsid w:val="001C5104"/>
    <w:rPr>
      <w:rFonts w:eastAsiaTheme="minorEastAsia"/>
      <w:sz w:val="24"/>
      <w:szCs w:val="24"/>
    </w:rPr>
  </w:style>
  <w:style w:type="paragraph" w:styleId="Footer">
    <w:name w:val="footer"/>
    <w:basedOn w:val="Normal"/>
    <w:link w:val="FooterChar"/>
    <w:uiPriority w:val="99"/>
    <w:unhideWhenUsed/>
    <w:rsid w:val="001C5104"/>
    <w:pPr>
      <w:tabs>
        <w:tab w:val="center" w:pos="4680"/>
        <w:tab w:val="right" w:pos="9360"/>
      </w:tabs>
    </w:pPr>
  </w:style>
  <w:style w:type="character" w:customStyle="1" w:styleId="FooterChar">
    <w:name w:val="Footer Char"/>
    <w:basedOn w:val="DefaultParagraphFont"/>
    <w:link w:val="Footer"/>
    <w:uiPriority w:val="99"/>
    <w:rsid w:val="001C5104"/>
    <w:rPr>
      <w:rFonts w:eastAsiaTheme="minorEastAsia"/>
      <w:sz w:val="24"/>
      <w:szCs w:val="24"/>
    </w:rPr>
  </w:style>
  <w:style w:type="character" w:styleId="Hyperlink">
    <w:name w:val="Hyperlink"/>
    <w:basedOn w:val="DefaultParagraphFont"/>
    <w:uiPriority w:val="99"/>
    <w:unhideWhenUsed/>
    <w:rsid w:val="00FF15C6"/>
    <w:rPr>
      <w:color w:val="0563C1" w:themeColor="hyperlink"/>
      <w:u w:val="single"/>
    </w:rPr>
  </w:style>
  <w:style w:type="paragraph" w:styleId="BalloonText">
    <w:name w:val="Balloon Text"/>
    <w:basedOn w:val="Normal"/>
    <w:link w:val="BalloonTextChar"/>
    <w:uiPriority w:val="99"/>
    <w:semiHidden/>
    <w:unhideWhenUsed/>
    <w:rsid w:val="005C1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9BD"/>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333537"/>
    <w:rPr>
      <w:sz w:val="20"/>
      <w:szCs w:val="20"/>
    </w:rPr>
  </w:style>
  <w:style w:type="character" w:customStyle="1" w:styleId="FootnoteTextChar">
    <w:name w:val="Footnote Text Char"/>
    <w:basedOn w:val="DefaultParagraphFont"/>
    <w:link w:val="FootnoteText"/>
    <w:uiPriority w:val="99"/>
    <w:semiHidden/>
    <w:rsid w:val="00333537"/>
    <w:rPr>
      <w:rFonts w:eastAsiaTheme="minorEastAsia"/>
      <w:sz w:val="20"/>
      <w:szCs w:val="20"/>
    </w:rPr>
  </w:style>
  <w:style w:type="character" w:styleId="FootnoteReference">
    <w:name w:val="footnote reference"/>
    <w:basedOn w:val="DefaultParagraphFont"/>
    <w:uiPriority w:val="99"/>
    <w:semiHidden/>
    <w:unhideWhenUsed/>
    <w:rsid w:val="003335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04"/>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C510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0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C5104"/>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C5104"/>
    <w:pPr>
      <w:spacing w:after="160" w:line="256" w:lineRule="auto"/>
      <w:ind w:left="720"/>
      <w:contextualSpacing/>
    </w:pPr>
    <w:rPr>
      <w:rFonts w:eastAsiaTheme="minorHAnsi"/>
      <w:sz w:val="22"/>
      <w:szCs w:val="22"/>
    </w:rPr>
  </w:style>
  <w:style w:type="table" w:styleId="TableGrid">
    <w:name w:val="Table Grid"/>
    <w:basedOn w:val="TableNormal"/>
    <w:uiPriority w:val="59"/>
    <w:rsid w:val="001C510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104"/>
    <w:pPr>
      <w:tabs>
        <w:tab w:val="center" w:pos="4680"/>
        <w:tab w:val="right" w:pos="9360"/>
      </w:tabs>
    </w:pPr>
  </w:style>
  <w:style w:type="character" w:customStyle="1" w:styleId="HeaderChar">
    <w:name w:val="Header Char"/>
    <w:basedOn w:val="DefaultParagraphFont"/>
    <w:link w:val="Header"/>
    <w:uiPriority w:val="99"/>
    <w:rsid w:val="001C5104"/>
    <w:rPr>
      <w:rFonts w:eastAsiaTheme="minorEastAsia"/>
      <w:sz w:val="24"/>
      <w:szCs w:val="24"/>
    </w:rPr>
  </w:style>
  <w:style w:type="paragraph" w:styleId="Footer">
    <w:name w:val="footer"/>
    <w:basedOn w:val="Normal"/>
    <w:link w:val="FooterChar"/>
    <w:uiPriority w:val="99"/>
    <w:unhideWhenUsed/>
    <w:rsid w:val="001C5104"/>
    <w:pPr>
      <w:tabs>
        <w:tab w:val="center" w:pos="4680"/>
        <w:tab w:val="right" w:pos="9360"/>
      </w:tabs>
    </w:pPr>
  </w:style>
  <w:style w:type="character" w:customStyle="1" w:styleId="FooterChar">
    <w:name w:val="Footer Char"/>
    <w:basedOn w:val="DefaultParagraphFont"/>
    <w:link w:val="Footer"/>
    <w:uiPriority w:val="99"/>
    <w:rsid w:val="001C5104"/>
    <w:rPr>
      <w:rFonts w:eastAsiaTheme="minorEastAsia"/>
      <w:sz w:val="24"/>
      <w:szCs w:val="24"/>
    </w:rPr>
  </w:style>
  <w:style w:type="character" w:styleId="Hyperlink">
    <w:name w:val="Hyperlink"/>
    <w:basedOn w:val="DefaultParagraphFont"/>
    <w:uiPriority w:val="99"/>
    <w:unhideWhenUsed/>
    <w:rsid w:val="00FF15C6"/>
    <w:rPr>
      <w:color w:val="0563C1" w:themeColor="hyperlink"/>
      <w:u w:val="single"/>
    </w:rPr>
  </w:style>
  <w:style w:type="paragraph" w:styleId="BalloonText">
    <w:name w:val="Balloon Text"/>
    <w:basedOn w:val="Normal"/>
    <w:link w:val="BalloonTextChar"/>
    <w:uiPriority w:val="99"/>
    <w:semiHidden/>
    <w:unhideWhenUsed/>
    <w:rsid w:val="005C1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9BD"/>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333537"/>
    <w:rPr>
      <w:sz w:val="20"/>
      <w:szCs w:val="20"/>
    </w:rPr>
  </w:style>
  <w:style w:type="character" w:customStyle="1" w:styleId="FootnoteTextChar">
    <w:name w:val="Footnote Text Char"/>
    <w:basedOn w:val="DefaultParagraphFont"/>
    <w:link w:val="FootnoteText"/>
    <w:uiPriority w:val="99"/>
    <w:semiHidden/>
    <w:rsid w:val="00333537"/>
    <w:rPr>
      <w:rFonts w:eastAsiaTheme="minorEastAsia"/>
      <w:sz w:val="20"/>
      <w:szCs w:val="20"/>
    </w:rPr>
  </w:style>
  <w:style w:type="character" w:styleId="FootnoteReference">
    <w:name w:val="footnote reference"/>
    <w:basedOn w:val="DefaultParagraphFont"/>
    <w:uiPriority w:val="99"/>
    <w:semiHidden/>
    <w:unhideWhenUsed/>
    <w:rsid w:val="00333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188">
      <w:bodyDiv w:val="1"/>
      <w:marLeft w:val="0"/>
      <w:marRight w:val="0"/>
      <w:marTop w:val="0"/>
      <w:marBottom w:val="0"/>
      <w:divBdr>
        <w:top w:val="none" w:sz="0" w:space="0" w:color="auto"/>
        <w:left w:val="none" w:sz="0" w:space="0" w:color="auto"/>
        <w:bottom w:val="none" w:sz="0" w:space="0" w:color="auto"/>
        <w:right w:val="none" w:sz="0" w:space="0" w:color="auto"/>
      </w:divBdr>
    </w:div>
    <w:div w:id="788668583">
      <w:bodyDiv w:val="1"/>
      <w:marLeft w:val="0"/>
      <w:marRight w:val="0"/>
      <w:marTop w:val="0"/>
      <w:marBottom w:val="0"/>
      <w:divBdr>
        <w:top w:val="none" w:sz="0" w:space="0" w:color="auto"/>
        <w:left w:val="none" w:sz="0" w:space="0" w:color="auto"/>
        <w:bottom w:val="none" w:sz="0" w:space="0" w:color="auto"/>
        <w:right w:val="none" w:sz="0" w:space="0" w:color="auto"/>
      </w:divBdr>
    </w:div>
    <w:div w:id="1021861412">
      <w:bodyDiv w:val="1"/>
      <w:marLeft w:val="0"/>
      <w:marRight w:val="0"/>
      <w:marTop w:val="0"/>
      <w:marBottom w:val="0"/>
      <w:divBdr>
        <w:top w:val="none" w:sz="0" w:space="0" w:color="auto"/>
        <w:left w:val="none" w:sz="0" w:space="0" w:color="auto"/>
        <w:bottom w:val="none" w:sz="0" w:space="0" w:color="auto"/>
        <w:right w:val="none" w:sz="0" w:space="0" w:color="auto"/>
      </w:divBdr>
    </w:div>
    <w:div w:id="1103499458">
      <w:bodyDiv w:val="1"/>
      <w:marLeft w:val="0"/>
      <w:marRight w:val="0"/>
      <w:marTop w:val="0"/>
      <w:marBottom w:val="0"/>
      <w:divBdr>
        <w:top w:val="none" w:sz="0" w:space="0" w:color="auto"/>
        <w:left w:val="none" w:sz="0" w:space="0" w:color="auto"/>
        <w:bottom w:val="none" w:sz="0" w:space="0" w:color="auto"/>
        <w:right w:val="none" w:sz="0" w:space="0" w:color="auto"/>
      </w:divBdr>
    </w:div>
    <w:div w:id="1256136234">
      <w:bodyDiv w:val="1"/>
      <w:marLeft w:val="0"/>
      <w:marRight w:val="0"/>
      <w:marTop w:val="0"/>
      <w:marBottom w:val="0"/>
      <w:divBdr>
        <w:top w:val="none" w:sz="0" w:space="0" w:color="auto"/>
        <w:left w:val="none" w:sz="0" w:space="0" w:color="auto"/>
        <w:bottom w:val="none" w:sz="0" w:space="0" w:color="auto"/>
        <w:right w:val="none" w:sz="0" w:space="0" w:color="auto"/>
      </w:divBdr>
    </w:div>
    <w:div w:id="1297224676">
      <w:bodyDiv w:val="1"/>
      <w:marLeft w:val="0"/>
      <w:marRight w:val="0"/>
      <w:marTop w:val="0"/>
      <w:marBottom w:val="0"/>
      <w:divBdr>
        <w:top w:val="none" w:sz="0" w:space="0" w:color="auto"/>
        <w:left w:val="none" w:sz="0" w:space="0" w:color="auto"/>
        <w:bottom w:val="none" w:sz="0" w:space="0" w:color="auto"/>
        <w:right w:val="none" w:sz="0" w:space="0" w:color="auto"/>
      </w:divBdr>
    </w:div>
    <w:div w:id="1470053923">
      <w:bodyDiv w:val="1"/>
      <w:marLeft w:val="0"/>
      <w:marRight w:val="0"/>
      <w:marTop w:val="0"/>
      <w:marBottom w:val="0"/>
      <w:divBdr>
        <w:top w:val="none" w:sz="0" w:space="0" w:color="auto"/>
        <w:left w:val="none" w:sz="0" w:space="0" w:color="auto"/>
        <w:bottom w:val="none" w:sz="0" w:space="0" w:color="auto"/>
        <w:right w:val="none" w:sz="0" w:space="0" w:color="auto"/>
      </w:divBdr>
      <w:divsChild>
        <w:div w:id="2035493299">
          <w:marLeft w:val="547"/>
          <w:marRight w:val="0"/>
          <w:marTop w:val="200"/>
          <w:marBottom w:val="0"/>
          <w:divBdr>
            <w:top w:val="none" w:sz="0" w:space="0" w:color="auto"/>
            <w:left w:val="none" w:sz="0" w:space="0" w:color="auto"/>
            <w:bottom w:val="none" w:sz="0" w:space="0" w:color="auto"/>
            <w:right w:val="none" w:sz="0" w:space="0" w:color="auto"/>
          </w:divBdr>
        </w:div>
        <w:div w:id="2073842010">
          <w:marLeft w:val="547"/>
          <w:marRight w:val="0"/>
          <w:marTop w:val="200"/>
          <w:marBottom w:val="0"/>
          <w:divBdr>
            <w:top w:val="none" w:sz="0" w:space="0" w:color="auto"/>
            <w:left w:val="none" w:sz="0" w:space="0" w:color="auto"/>
            <w:bottom w:val="none" w:sz="0" w:space="0" w:color="auto"/>
            <w:right w:val="none" w:sz="0" w:space="0" w:color="auto"/>
          </w:divBdr>
        </w:div>
        <w:div w:id="1644852124">
          <w:marLeft w:val="547"/>
          <w:marRight w:val="0"/>
          <w:marTop w:val="200"/>
          <w:marBottom w:val="0"/>
          <w:divBdr>
            <w:top w:val="none" w:sz="0" w:space="0" w:color="auto"/>
            <w:left w:val="none" w:sz="0" w:space="0" w:color="auto"/>
            <w:bottom w:val="none" w:sz="0" w:space="0" w:color="auto"/>
            <w:right w:val="none" w:sz="0" w:space="0" w:color="auto"/>
          </w:divBdr>
        </w:div>
      </w:divsChild>
    </w:div>
    <w:div w:id="1750075455">
      <w:bodyDiv w:val="1"/>
      <w:marLeft w:val="0"/>
      <w:marRight w:val="0"/>
      <w:marTop w:val="0"/>
      <w:marBottom w:val="0"/>
      <w:divBdr>
        <w:top w:val="none" w:sz="0" w:space="0" w:color="auto"/>
        <w:left w:val="none" w:sz="0" w:space="0" w:color="auto"/>
        <w:bottom w:val="none" w:sz="0" w:space="0" w:color="auto"/>
        <w:right w:val="none" w:sz="0" w:space="0" w:color="auto"/>
      </w:divBdr>
    </w:div>
    <w:div w:id="212896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11" ma:contentTypeDescription="Create a new document." ma:contentTypeScope="" ma:versionID="2ef782eddbab00ccf93dbf903bc501e4">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7c26a57195524376ee1e0a67bd2b6c5d"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Comme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d2685e0-3ec3-4526-a337-bc02c6b396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C2D2-47F3-4F53-890B-37EFFC98B9AE}">
  <ds:schemaRefs>
    <ds:schemaRef ds:uri="http://schemas.microsoft.com/sharepoint/v3/contenttype/forms"/>
  </ds:schemaRefs>
</ds:datastoreItem>
</file>

<file path=customXml/itemProps2.xml><?xml version="1.0" encoding="utf-8"?>
<ds:datastoreItem xmlns:ds="http://schemas.openxmlformats.org/officeDocument/2006/customXml" ds:itemID="{BE6E318F-978B-4515-91BA-93FE002D6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1C397-8F3D-4F7C-B1D3-2843F84869E5}">
  <ds:schemaRefs>
    <ds:schemaRef ds:uri="http://schemas.microsoft.com/office/2006/metadata/properties"/>
    <ds:schemaRef ds:uri="http://schemas.microsoft.com/office/infopath/2007/PartnerControls"/>
    <ds:schemaRef ds:uri="4d2685e0-3ec3-4526-a337-bc02c6b3961c"/>
  </ds:schemaRefs>
</ds:datastoreItem>
</file>

<file path=customXml/itemProps4.xml><?xml version="1.0" encoding="utf-8"?>
<ds:datastoreItem xmlns:ds="http://schemas.openxmlformats.org/officeDocument/2006/customXml" ds:itemID="{10F7650D-60D7-4345-B3F5-962AFB97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Colijn</dc:creator>
  <cp:keywords/>
  <dc:description/>
  <cp:lastModifiedBy>Elena Valentini</cp:lastModifiedBy>
  <cp:revision>95</cp:revision>
  <dcterms:created xsi:type="dcterms:W3CDTF">2019-09-19T05:19:00Z</dcterms:created>
  <dcterms:modified xsi:type="dcterms:W3CDTF">2020-01-17T07:52:00Z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ies>
</file>