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4AE8" w14:textId="60F5696C" w:rsidR="001C5104" w:rsidRDefault="001C5104" w:rsidP="00CD2E16">
      <w:pPr>
        <w:pStyle w:val="Heading1"/>
        <w:jc w:val="both"/>
      </w:pPr>
      <w:r>
        <w:t xml:space="preserve">Minutes: Capacity Development WG- </w:t>
      </w:r>
      <w:r w:rsidR="001B3856">
        <w:t>19</w:t>
      </w:r>
      <w:r w:rsidR="00CD2E16">
        <w:t>.0</w:t>
      </w:r>
      <w:r w:rsidR="001B3856">
        <w:t>9</w:t>
      </w:r>
      <w:r>
        <w:t>.2019</w:t>
      </w:r>
    </w:p>
    <w:p w14:paraId="1C249BC5" w14:textId="2A372767" w:rsidR="00CD2E16" w:rsidRPr="002B6F87" w:rsidRDefault="001C5104" w:rsidP="002B3CD7">
      <w:pPr>
        <w:pStyle w:val="NormalWeb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Attendance: </w:t>
      </w:r>
      <w:r w:rsidR="001B3856">
        <w:rPr>
          <w:rFonts w:ascii="Calibri" w:hAnsi="Calibri"/>
          <w:b/>
          <w:sz w:val="22"/>
          <w:szCs w:val="22"/>
        </w:rPr>
        <w:t xml:space="preserve"> </w:t>
      </w:r>
      <w:r w:rsidR="00DC3794">
        <w:rPr>
          <w:rFonts w:ascii="Calibri" w:hAnsi="Calibri"/>
          <w:bCs/>
          <w:sz w:val="22"/>
          <w:szCs w:val="22"/>
        </w:rPr>
        <w:t xml:space="preserve">Annika (IOM), </w:t>
      </w:r>
      <w:r w:rsidR="001B3856">
        <w:rPr>
          <w:rFonts w:ascii="Calibri" w:hAnsi="Calibri"/>
          <w:bCs/>
          <w:sz w:val="22"/>
          <w:szCs w:val="22"/>
        </w:rPr>
        <w:t xml:space="preserve">Astrid (UNHCR), </w:t>
      </w:r>
      <w:r w:rsidR="009A561F">
        <w:rPr>
          <w:rFonts w:ascii="Calibri" w:hAnsi="Calibri"/>
          <w:bCs/>
          <w:sz w:val="22"/>
          <w:szCs w:val="22"/>
        </w:rPr>
        <w:t>B</w:t>
      </w:r>
      <w:r w:rsidR="001B3856">
        <w:rPr>
          <w:rFonts w:ascii="Calibri" w:hAnsi="Calibri"/>
          <w:bCs/>
          <w:sz w:val="22"/>
          <w:szCs w:val="22"/>
        </w:rPr>
        <w:t>hoj (LWF)</w:t>
      </w:r>
      <w:r w:rsidR="009A561F">
        <w:rPr>
          <w:rFonts w:ascii="Calibri" w:hAnsi="Calibri"/>
          <w:bCs/>
          <w:sz w:val="22"/>
          <w:szCs w:val="22"/>
        </w:rPr>
        <w:t xml:space="preserve">, </w:t>
      </w:r>
      <w:r w:rsidR="001B3856">
        <w:rPr>
          <w:rFonts w:ascii="Calibri" w:hAnsi="Calibri"/>
          <w:bCs/>
          <w:sz w:val="22"/>
          <w:szCs w:val="22"/>
        </w:rPr>
        <w:t>Elena (</w:t>
      </w:r>
      <w:r w:rsidR="00DC3794">
        <w:rPr>
          <w:rFonts w:ascii="Calibri" w:hAnsi="Calibri"/>
          <w:bCs/>
          <w:sz w:val="22"/>
          <w:szCs w:val="22"/>
        </w:rPr>
        <w:t xml:space="preserve">ACTED), Giovanna (NRC), </w:t>
      </w:r>
      <w:r w:rsidR="00F631B5">
        <w:rPr>
          <w:rFonts w:ascii="Calibri" w:hAnsi="Calibri"/>
          <w:bCs/>
          <w:sz w:val="22"/>
          <w:szCs w:val="22"/>
        </w:rPr>
        <w:t>Hannah (I</w:t>
      </w:r>
      <w:r w:rsidR="009D2ECA">
        <w:rPr>
          <w:rFonts w:ascii="Calibri" w:hAnsi="Calibri"/>
          <w:bCs/>
          <w:sz w:val="22"/>
          <w:szCs w:val="22"/>
        </w:rPr>
        <w:t>ndependent</w:t>
      </w:r>
      <w:r w:rsidR="00F631B5">
        <w:rPr>
          <w:rFonts w:ascii="Calibri" w:hAnsi="Calibri"/>
          <w:bCs/>
          <w:sz w:val="22"/>
          <w:szCs w:val="22"/>
        </w:rPr>
        <w:t xml:space="preserve">), Ingrid (IOM), </w:t>
      </w:r>
      <w:r w:rsidR="009D2ECA">
        <w:rPr>
          <w:rFonts w:ascii="Calibri" w:hAnsi="Calibri"/>
          <w:bCs/>
          <w:sz w:val="22"/>
          <w:szCs w:val="22"/>
        </w:rPr>
        <w:t>Jennifer (IOM)</w:t>
      </w:r>
      <w:r w:rsidR="009D2ECA">
        <w:rPr>
          <w:rFonts w:ascii="Calibri" w:hAnsi="Calibri"/>
          <w:bCs/>
          <w:sz w:val="22"/>
          <w:szCs w:val="22"/>
        </w:rPr>
        <w:t xml:space="preserve">, </w:t>
      </w:r>
      <w:r w:rsidR="00DC3794">
        <w:rPr>
          <w:rFonts w:ascii="Calibri" w:hAnsi="Calibri"/>
          <w:bCs/>
          <w:sz w:val="22"/>
          <w:szCs w:val="22"/>
        </w:rPr>
        <w:t xml:space="preserve">Manahil (IOM), Niklas (DRC), </w:t>
      </w:r>
      <w:r w:rsidR="009D2ECA">
        <w:rPr>
          <w:rFonts w:ascii="Calibri" w:hAnsi="Calibri"/>
          <w:bCs/>
          <w:sz w:val="22"/>
          <w:szCs w:val="22"/>
        </w:rPr>
        <w:t xml:space="preserve">Shabir (DRC).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29"/>
        <w:gridCol w:w="5094"/>
        <w:gridCol w:w="2227"/>
      </w:tblGrid>
      <w:tr w:rsidR="001C5104" w:rsidRPr="00D07F1A" w14:paraId="52E3D02A" w14:textId="77777777" w:rsidTr="00E013C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A736" w14:textId="77777777" w:rsidR="001C5104" w:rsidRPr="00D07F1A" w:rsidRDefault="001C5104" w:rsidP="00242F79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07F1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Agenda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A9DF" w14:textId="77777777" w:rsidR="001C5104" w:rsidRPr="00D07F1A" w:rsidRDefault="001C5104" w:rsidP="00242F79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07F1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Discussion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8F07" w14:textId="77777777" w:rsidR="001C5104" w:rsidRPr="00D07F1A" w:rsidRDefault="001C5104" w:rsidP="00242F79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07F1A">
              <w:rPr>
                <w:rFonts w:asciiTheme="majorHAnsi" w:hAnsiTheme="majorHAnsi" w:cstheme="majorHAnsi"/>
                <w:b/>
                <w:sz w:val="22"/>
                <w:szCs w:val="22"/>
              </w:rPr>
              <w:t>Action Point</w:t>
            </w:r>
          </w:p>
        </w:tc>
      </w:tr>
      <w:tr w:rsidR="00CD2E16" w:rsidRPr="00D07F1A" w14:paraId="7994B75F" w14:textId="77777777" w:rsidTr="00E013C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C62F" w14:textId="2543714C" w:rsidR="00CD2E16" w:rsidRPr="002B3CD7" w:rsidRDefault="008264A9" w:rsidP="002B3CD7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LNA results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4345" w14:textId="2482D805" w:rsidR="00522512" w:rsidRDefault="008264A9" w:rsidP="00CD2E16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LNA was sent out on </w:t>
            </w:r>
            <w:r w:rsidR="003542D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2 September. </w:t>
            </w:r>
            <w:r w:rsidR="00440CF0">
              <w:rPr>
                <w:rFonts w:asciiTheme="majorHAnsi" w:hAnsiTheme="majorHAnsi" w:cstheme="majorHAnsi"/>
                <w:bCs/>
                <w:sz w:val="22"/>
                <w:szCs w:val="22"/>
              </w:rPr>
              <w:t>Big thanks to i</w:t>
            </w:r>
            <w:r w:rsidR="00841A0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nitial </w:t>
            </w:r>
            <w:r w:rsidR="00440CF0">
              <w:rPr>
                <w:rFonts w:asciiTheme="majorHAnsi" w:hAnsiTheme="majorHAnsi" w:cstheme="majorHAnsi"/>
                <w:bCs/>
                <w:sz w:val="22"/>
                <w:szCs w:val="22"/>
              </w:rPr>
              <w:t>analysis</w:t>
            </w:r>
            <w:r w:rsidR="00841A0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440CF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done </w:t>
            </w:r>
            <w:r w:rsidR="00841A0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by </w:t>
            </w:r>
            <w:r w:rsidR="00440CF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IM Manahil (see power point attached). </w:t>
            </w:r>
          </w:p>
          <w:p w14:paraId="083AF827" w14:textId="4135B3CC" w:rsidR="00F35259" w:rsidRDefault="002E4B3C" w:rsidP="00CD2E16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Observations and discussion on initial results. </w:t>
            </w:r>
          </w:p>
          <w:p w14:paraId="07938778" w14:textId="77777777" w:rsidR="00B31618" w:rsidRDefault="00F35259" w:rsidP="00F35259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F35259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A total of 91 responses have been collected since 2</w:t>
            </w:r>
            <w:r w:rsidRPr="00F35259">
              <w:rPr>
                <w:rFonts w:asciiTheme="majorHAnsi" w:hAnsiTheme="majorHAnsi" w:cstheme="majorHAnsi"/>
                <w:bCs/>
                <w:sz w:val="22"/>
                <w:szCs w:val="22"/>
                <w:vertAlign w:val="superscript"/>
                <w:lang w:val="en-GB"/>
              </w:rPr>
              <w:t>nd</w:t>
            </w:r>
            <w:r w:rsidRPr="00F35259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Sept until yesterday</w:t>
            </w:r>
            <w:r w:rsidR="00002DF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. </w:t>
            </w:r>
            <w:r w:rsidRPr="00F35259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The survey was requested to be filled in anonymously. In most cases it took less than a minute to complete the survey. </w:t>
            </w:r>
          </w:p>
          <w:p w14:paraId="122B6F0B" w14:textId="2997A8FB" w:rsidR="00F35259" w:rsidRPr="00F35259" w:rsidRDefault="00F35259" w:rsidP="00F35259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</w:pPr>
            <w:r w:rsidRPr="00F35259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Majority of the respondents are from INGOs (47), followed by the UN</w:t>
            </w:r>
            <w:r w:rsidR="00002DF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</w:t>
            </w:r>
            <w:r w:rsidRPr="00F35259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(33). The remaining responses have been received from National NGOs</w:t>
            </w:r>
            <w:r w:rsidR="004C69FB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</w:t>
            </w:r>
            <w:r w:rsidRPr="00F35259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(6), government entities (4) and CBOs</w:t>
            </w:r>
            <w:r w:rsidR="00B3161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</w:t>
            </w:r>
            <w:r w:rsidRPr="00F35259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(1). </w:t>
            </w:r>
          </w:p>
          <w:p w14:paraId="274FA4D5" w14:textId="1C66B6EB" w:rsidR="00F35259" w:rsidRPr="00F35259" w:rsidRDefault="00F35259" w:rsidP="00F35259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</w:pPr>
            <w:r w:rsidRPr="00F35259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Camp Managers (31), CCCM Programme Coordinators</w:t>
            </w:r>
            <w:r w:rsidR="00B3161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</w:t>
            </w:r>
            <w:r w:rsidRPr="00F35259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(19) and Cluster Coordinators</w:t>
            </w:r>
            <w:r w:rsidR="00B3161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</w:t>
            </w:r>
            <w:r w:rsidRPr="00F35259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(13) account for around 70% of the respondents (69.3 to be precise).</w:t>
            </w:r>
          </w:p>
          <w:p w14:paraId="35733CD2" w14:textId="77777777" w:rsidR="00F35259" w:rsidRPr="00F35259" w:rsidRDefault="00F35259" w:rsidP="00F35259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</w:pPr>
            <w:r w:rsidRPr="00F35259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The remaining 30% comprise of staff members engaged in Site Management, Information Management, Field\Camp Operations related roles. </w:t>
            </w:r>
          </w:p>
          <w:p w14:paraId="20F11C08" w14:textId="19934B73" w:rsidR="00F35259" w:rsidRDefault="00F35259" w:rsidP="00F35259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F35259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Over 70% respondents cover CCCM related operations in Bangladesh</w:t>
            </w:r>
            <w:r w:rsidR="00B3161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</w:t>
            </w:r>
            <w:r w:rsidRPr="00F35259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(36), Somalia</w:t>
            </w:r>
            <w:r w:rsidR="00B3161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</w:t>
            </w:r>
            <w:r w:rsidRPr="00F35259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(20) and Nigeria (10). </w:t>
            </w:r>
          </w:p>
          <w:p w14:paraId="6AB432D2" w14:textId="77777777" w:rsidR="009A0421" w:rsidRPr="009A0421" w:rsidRDefault="009A0421" w:rsidP="009A0421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</w:pPr>
            <w:r w:rsidRPr="009A04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Only 9 respondents have not attended any kind of a CCCM training event before. 23 respondents have attended a Basic CCCM Training only whereas 59 respondents have attended both a basic training as well as a ToT. </w:t>
            </w:r>
          </w:p>
          <w:p w14:paraId="1E0E8592" w14:textId="77777777" w:rsidR="009A0421" w:rsidRPr="009A0421" w:rsidRDefault="009A0421" w:rsidP="009A0421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</w:pPr>
            <w:r w:rsidRPr="009A0421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A vast majority, around 80% (73) respondents are aware of the online global CCCM cluster training.</w:t>
            </w:r>
          </w:p>
          <w:p w14:paraId="01BAE567" w14:textId="77777777" w:rsidR="00DF1B5F" w:rsidRPr="00DF1B5F" w:rsidRDefault="00DF1B5F" w:rsidP="00DF1B5F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</w:pPr>
            <w:r w:rsidRPr="00DF1B5F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>Over 53% respondents (48) prefer a combination of learning methods.</w:t>
            </w:r>
          </w:p>
          <w:p w14:paraId="54D1D7E3" w14:textId="3F094E41" w:rsidR="00DF1B5F" w:rsidRPr="00DF1B5F" w:rsidRDefault="00DF1B5F" w:rsidP="00DF1B5F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</w:pPr>
            <w:r w:rsidRPr="00DF1B5F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lastRenderedPageBreak/>
              <w:t>Despite that, in person training is the most preferred method of learning, followed by online trainings, consultation with reading material, webinars and peer to peer exchange.</w:t>
            </w:r>
          </w:p>
          <w:p w14:paraId="42C240B0" w14:textId="5C9EB29A" w:rsidR="009A0421" w:rsidRDefault="00DF1B5F" w:rsidP="00DF1B5F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</w:pPr>
            <w:r w:rsidRPr="00DF1B5F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 xml:space="preserve">Camp management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</w:t>
            </w:r>
            <w:r w:rsidRPr="00DF1B5F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>oolkit is the most popular CCCM resource consulted by over 60% of the respondents. Other resources include consulting colleagues within an organisation, CCCM Website, Global Cluster Team, in country cluster team and at times CCCM colleagues from other organisations are also approached.</w:t>
            </w:r>
          </w:p>
          <w:p w14:paraId="37C06547" w14:textId="35214CFB" w:rsidR="003E245F" w:rsidRDefault="003E245F" w:rsidP="003E245F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</w:pPr>
            <w:r w:rsidRPr="003E245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Over 53% respondents (48) prefer a combination of learning methods.</w:t>
            </w:r>
          </w:p>
          <w:p w14:paraId="5D9BADFC" w14:textId="77777777" w:rsidR="00681882" w:rsidRDefault="00681882" w:rsidP="00681882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81882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>Over 80% respondents considered the following topics very relevant.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7374321F" w14:textId="4B7B8B4C" w:rsidR="00681882" w:rsidRPr="00681882" w:rsidRDefault="00681882" w:rsidP="00681882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81882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>Humanitarian Principles /Code of Conduct</w:t>
            </w:r>
          </w:p>
          <w:p w14:paraId="4BB3D0E3" w14:textId="77777777" w:rsidR="00681882" w:rsidRPr="00681882" w:rsidRDefault="00681882" w:rsidP="00681882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</w:pPr>
            <w:r w:rsidRPr="00681882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>Roles and Responsibilities in CCCM</w:t>
            </w:r>
          </w:p>
          <w:p w14:paraId="4C617798" w14:textId="77777777" w:rsidR="00681882" w:rsidRPr="00681882" w:rsidRDefault="00681882" w:rsidP="00681882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</w:pPr>
            <w:r w:rsidRPr="00681882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>Community Participation</w:t>
            </w:r>
          </w:p>
          <w:p w14:paraId="5235E7F8" w14:textId="77777777" w:rsidR="00681882" w:rsidRPr="00681882" w:rsidRDefault="00681882" w:rsidP="00681882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</w:pPr>
            <w:r w:rsidRPr="00681882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>Coordination</w:t>
            </w:r>
          </w:p>
          <w:p w14:paraId="7911088E" w14:textId="77777777" w:rsidR="00681882" w:rsidRPr="00681882" w:rsidRDefault="00681882" w:rsidP="00681882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</w:pPr>
            <w:r w:rsidRPr="00681882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>Introduction to CCCM</w:t>
            </w:r>
          </w:p>
          <w:p w14:paraId="1D822C45" w14:textId="77777777" w:rsidR="00681882" w:rsidRPr="00681882" w:rsidRDefault="00681882" w:rsidP="00681882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</w:pPr>
            <w:r w:rsidRPr="00681882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>Monitoring and Protection Risks</w:t>
            </w:r>
          </w:p>
          <w:p w14:paraId="59930C5A" w14:textId="25E91023" w:rsidR="009D3AE2" w:rsidRPr="003E245F" w:rsidRDefault="00681882" w:rsidP="00681882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</w:pPr>
            <w:r w:rsidRPr="00681882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>Site Closure was reported as the least relevant topic with only 47% respondents citing it as relevant to their work.</w:t>
            </w:r>
          </w:p>
          <w:p w14:paraId="1829EC9D" w14:textId="009911CE" w:rsidR="005257C0" w:rsidRDefault="005257C0" w:rsidP="005257C0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</w:pPr>
            <w:r w:rsidRPr="005257C0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>Over 70% participant indicated the need for additional capacity building support on Communication with Communities (81%), AAP (78%),</w:t>
            </w:r>
            <w:r w:rsidR="00E14DD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5257C0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>GBV</w:t>
            </w:r>
            <w:r w:rsidR="00E14DD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5257C0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>(77%),</w:t>
            </w:r>
            <w:r w:rsidR="00E14DD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5257C0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>Inclusion (76%). Other topics included PSEA (67%), Mobile and Area Based Approaches (ABA) (59%), Urban response (48%).</w:t>
            </w:r>
          </w:p>
          <w:p w14:paraId="4F36B78E" w14:textId="417DAFCE" w:rsidR="003E245F" w:rsidRPr="00147B67" w:rsidRDefault="00704367" w:rsidP="005257C0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</w:pPr>
            <w:r w:rsidRPr="00704367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>Over 70% participant indicated the need for additional capacity building support on Communication with Communities (81%), AAP (78%),</w:t>
            </w:r>
            <w:r w:rsidR="00147B6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704367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>GBV</w:t>
            </w:r>
            <w:r w:rsidR="00147B6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704367">
              <w:rPr>
                <w:rFonts w:asciiTheme="majorHAnsi" w:hAnsiTheme="majorHAnsi" w:cstheme="majorHAnsi"/>
                <w:bCs/>
                <w:sz w:val="22"/>
                <w:szCs w:val="22"/>
                <w:lang w:val="en-CH"/>
              </w:rPr>
              <w:t>(77%),Inclusion (76%). Other topics included PSEA (67%), Mobile and Area Based Approaches (ABA) (59%), Urban response (48%).</w:t>
            </w:r>
          </w:p>
          <w:p w14:paraId="4EDB9283" w14:textId="77777777" w:rsidR="00F56545" w:rsidRDefault="00147B67" w:rsidP="00CD2E16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Group discussion and observations</w:t>
            </w:r>
            <w:r w:rsidR="00DE738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: </w:t>
            </w:r>
          </w:p>
          <w:p w14:paraId="6522C0ED" w14:textId="77777777" w:rsidR="006237AA" w:rsidRDefault="00F56545" w:rsidP="00C8680C">
            <w:pPr>
              <w:pStyle w:val="NormalWeb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5654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Regarding </w:t>
            </w:r>
            <w:r w:rsidR="00147B67" w:rsidRPr="00F56545">
              <w:rPr>
                <w:rFonts w:asciiTheme="majorHAnsi" w:hAnsiTheme="majorHAnsi" w:cstheme="majorHAnsi"/>
                <w:bCs/>
                <w:sz w:val="22"/>
                <w:szCs w:val="22"/>
              </w:rPr>
              <w:t>f</w:t>
            </w:r>
            <w:r w:rsidR="009B7536" w:rsidRPr="00F56545">
              <w:rPr>
                <w:rFonts w:asciiTheme="majorHAnsi" w:hAnsiTheme="majorHAnsi" w:cstheme="majorHAnsi"/>
                <w:bCs/>
                <w:sz w:val="22"/>
                <w:szCs w:val="22"/>
              </w:rPr>
              <w:t>ew respondents to French or Spanish survey</w:t>
            </w:r>
            <w:r w:rsidRPr="00F5654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</w:t>
            </w:r>
            <w:r w:rsidR="009B7536" w:rsidRPr="00F5654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WG decided to extend deadline </w:t>
            </w:r>
            <w:r w:rsidR="009B7536" w:rsidRPr="00F56545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 xml:space="preserve">until end of the month to allow for more responses to be collected in Spanish, French.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Also </w:t>
            </w:r>
            <w:r w:rsidR="006237A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to try to reach out to get more </w:t>
            </w:r>
            <w:r w:rsidR="000941F0" w:rsidRPr="00F5654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response from authorities and national NGOs. </w:t>
            </w:r>
          </w:p>
          <w:p w14:paraId="6C275FBF" w14:textId="59725261" w:rsidR="000C32B8" w:rsidRDefault="00086A6C" w:rsidP="00C8680C">
            <w:pPr>
              <w:pStyle w:val="NormalWeb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Related to topics needing more training. Discussion on monitoring protection risks and </w:t>
            </w:r>
            <w:r w:rsidR="00E03B0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Camp Closure many noted how this fits with their experience in getting request for support from global level, </w:t>
            </w:r>
            <w:r w:rsidR="00C163B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complexity of topic, </w:t>
            </w:r>
            <w:r w:rsidR="00F441D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how capacity building efforts tend to happen more at the beginning of operations and </w:t>
            </w:r>
            <w:r w:rsidR="000C32B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how these topics are usually dropped when there is only a 2 day training agenda available. Agreed to discuss this more at the retreat working group session. </w:t>
            </w:r>
          </w:p>
          <w:p w14:paraId="6DF3B646" w14:textId="7AED27D5" w:rsidR="00CD2E16" w:rsidRPr="001F4C2F" w:rsidRDefault="00892FE3" w:rsidP="001F4C2F">
            <w:pPr>
              <w:pStyle w:val="NormalWeb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Regarding urban displacement and ABA</w:t>
            </w:r>
            <w:r w:rsidR="00CB7F8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. Some noted how urban displacement is on the rise and </w:t>
            </w:r>
            <w:r w:rsidR="00D61EC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more </w:t>
            </w:r>
            <w:r w:rsidR="00011102" w:rsidRPr="00F5654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training needed on </w:t>
            </w:r>
            <w:r w:rsidR="00CB7F8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topic. Some discussion </w:t>
            </w:r>
            <w:r w:rsidR="00C31C4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on how clear </w:t>
            </w:r>
            <w:r w:rsidR="00D61EC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Cluster </w:t>
            </w:r>
            <w:r w:rsidR="00C31C4C">
              <w:rPr>
                <w:rFonts w:asciiTheme="majorHAnsi" w:hAnsiTheme="majorHAnsi" w:cstheme="majorHAnsi"/>
                <w:bCs/>
                <w:sz w:val="22"/>
                <w:szCs w:val="22"/>
              </w:rPr>
              <w:t>definitions are needed in parallel to training.</w:t>
            </w:r>
            <w:r w:rsidR="00AA66C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E5A4" w14:textId="77777777" w:rsidR="00CD2E16" w:rsidRDefault="00F84440" w:rsidP="00D441C6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Astrid – send out French version </w:t>
            </w:r>
            <w:r w:rsidR="00FE19B5">
              <w:rPr>
                <w:rFonts w:asciiTheme="majorHAnsi" w:hAnsiTheme="majorHAnsi" w:cstheme="majorHAnsi"/>
                <w:b/>
                <w:sz w:val="22"/>
                <w:szCs w:val="22"/>
              </w:rPr>
              <w:t>to Cluster Countries where more French respondents are (Chad, CAR, DRC</w:t>
            </w:r>
            <w:r w:rsidR="00A243DA">
              <w:rPr>
                <w:rFonts w:asciiTheme="majorHAnsi" w:hAnsiTheme="majorHAnsi" w:cstheme="majorHAnsi"/>
                <w:b/>
                <w:sz w:val="22"/>
                <w:szCs w:val="22"/>
              </w:rPr>
              <w:t>, etc)</w:t>
            </w:r>
          </w:p>
          <w:p w14:paraId="06AEE10A" w14:textId="77777777" w:rsidR="00042BA2" w:rsidRDefault="00A243DA" w:rsidP="00D441C6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Je</w:t>
            </w:r>
            <w:r w:rsidR="00063BEC">
              <w:rPr>
                <w:rFonts w:asciiTheme="majorHAnsi" w:hAnsiTheme="majorHAnsi" w:cstheme="majorHAnsi"/>
                <w:b/>
                <w:sz w:val="22"/>
                <w:szCs w:val="22"/>
              </w:rPr>
              <w:t>nnifer – reach out to Spanish speaking network in Latin America, Caribbean.</w:t>
            </w:r>
          </w:p>
          <w:p w14:paraId="3EDFAFF8" w14:textId="77777777" w:rsidR="005525AB" w:rsidRDefault="00042BA2" w:rsidP="00D441C6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Manahil </w:t>
            </w:r>
            <w:r w:rsidR="00A14ECB">
              <w:rPr>
                <w:rFonts w:asciiTheme="majorHAnsi" w:hAnsiTheme="majorHAnsi" w:cstheme="majorHAnsi"/>
                <w:b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A14ECB">
              <w:rPr>
                <w:rFonts w:asciiTheme="majorHAnsi" w:hAnsiTheme="majorHAnsi" w:cstheme="majorHAnsi"/>
                <w:b/>
                <w:sz w:val="22"/>
                <w:szCs w:val="22"/>
              </w:rPr>
              <w:t>run more analysis by agency responding and profile to understanding better context where</w:t>
            </w:r>
            <w:r w:rsidR="005525A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specific capacity building needs are. </w:t>
            </w:r>
          </w:p>
          <w:p w14:paraId="2CE37537" w14:textId="77777777" w:rsidR="00A243DA" w:rsidRDefault="005525AB" w:rsidP="00D441C6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CDWG and ABA WG</w:t>
            </w:r>
            <w:r w:rsidR="000812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will hold a joint call  together in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October </w:t>
            </w:r>
            <w:r w:rsidR="000812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to plan in relation to LNA results and CB needs for </w:t>
            </w:r>
            <w:r w:rsidR="005F037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urban settings and ABA approaches. </w:t>
            </w:r>
          </w:p>
          <w:p w14:paraId="39A4927E" w14:textId="29D83060" w:rsidR="00AA66C7" w:rsidRPr="00D441C6" w:rsidRDefault="00AA66C7" w:rsidP="00D441C6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Astrid agreed to share adaptation tips on Coordination session for remote management context. </w:t>
            </w:r>
          </w:p>
        </w:tc>
      </w:tr>
      <w:tr w:rsidR="001C5104" w:rsidRPr="00D07F1A" w14:paraId="17896C32" w14:textId="77777777" w:rsidTr="00E013C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06EB" w14:textId="55F2F0EB" w:rsidR="001C5104" w:rsidRPr="00D07F1A" w:rsidRDefault="00E31564" w:rsidP="004A15A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Retreat Capacity Building session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6D4" w14:textId="77777777" w:rsidR="009A0F80" w:rsidRDefault="001F4C2F" w:rsidP="00E31564">
            <w:pPr>
              <w:pStyle w:val="NormalWeb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Kate Holland has agreed to lead discussion </w:t>
            </w:r>
            <w:r w:rsidR="005B0AF0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and working session at the upcoming retreat. She sent her apologies for not being able to join the call as she was stuck on a field visit. </w:t>
            </w:r>
          </w:p>
          <w:p w14:paraId="3E022BEA" w14:textId="77777777" w:rsidR="0089016B" w:rsidRDefault="00A641C0" w:rsidP="00E31564">
            <w:pPr>
              <w:pStyle w:val="NormalWeb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WG decided that the session should present a basic update on the </w:t>
            </w:r>
            <w:r w:rsidR="006B2561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LNA results, promote training registry, and organize </w:t>
            </w:r>
            <w:r w:rsidR="00D07FC0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discussion sessions </w:t>
            </w:r>
            <w:r w:rsidR="00285CDE">
              <w:rPr>
                <w:rFonts w:asciiTheme="majorHAnsi" w:hAnsiTheme="majorHAnsi" w:cstheme="majorHAnsi"/>
                <w:iCs/>
                <w:sz w:val="22"/>
                <w:szCs w:val="22"/>
              </w:rPr>
              <w:t>to gain more knowledge into aspects of the report</w:t>
            </w:r>
            <w:r w:rsidR="0089016B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. Result should be a rough </w:t>
            </w:r>
            <w:r w:rsidR="00285CD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work plan </w:t>
            </w:r>
            <w:r w:rsidR="0089016B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building on </w:t>
            </w:r>
            <w:r w:rsidR="00285CDE">
              <w:rPr>
                <w:rFonts w:asciiTheme="majorHAnsi" w:hAnsiTheme="majorHAnsi" w:cstheme="majorHAnsi"/>
                <w:iCs/>
                <w:sz w:val="22"/>
                <w:szCs w:val="22"/>
              </w:rPr>
              <w:t>synergies</w:t>
            </w:r>
            <w:r w:rsidR="0089016B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of LNA and other WG discussion</w:t>
            </w:r>
            <w:r w:rsidR="000B3DEA">
              <w:rPr>
                <w:rFonts w:asciiTheme="majorHAnsi" w:hAnsiTheme="majorHAnsi" w:cstheme="majorHAnsi"/>
                <w:iCs/>
                <w:sz w:val="22"/>
                <w:szCs w:val="22"/>
              </w:rPr>
              <w:t>.</w:t>
            </w:r>
          </w:p>
          <w:p w14:paraId="144C347F" w14:textId="0C803D31" w:rsidR="00F51CCE" w:rsidRPr="006129BD" w:rsidRDefault="000B3DEA" w:rsidP="00E31564">
            <w:pPr>
              <w:pStyle w:val="NormalWeb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EBDF" w14:textId="77777777" w:rsidR="006129BD" w:rsidRDefault="005B0AF0" w:rsidP="001F4C2F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Jennifer to share results with Kate from LNA. </w:t>
            </w:r>
          </w:p>
          <w:p w14:paraId="6227A918" w14:textId="77777777" w:rsidR="005B0AF0" w:rsidRDefault="005B0AF0" w:rsidP="005B0AF0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Each WG member to submit a “mentimeter” question for retreat related to LNA.</w:t>
            </w:r>
          </w:p>
          <w:p w14:paraId="2AABAFF1" w14:textId="7409AFD1" w:rsidR="005B0AF0" w:rsidRPr="006129BD" w:rsidRDefault="005B0AF0" w:rsidP="001F4C2F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C5104" w:rsidRPr="00D07F1A" w14:paraId="24521029" w14:textId="77777777" w:rsidTr="00E013C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841F" w14:textId="0E1748D8" w:rsidR="001C5104" w:rsidRPr="002B3CD7" w:rsidRDefault="003C5956" w:rsidP="002B3CD7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AOB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2CDD" w14:textId="0699E557" w:rsidR="00B71A7C" w:rsidRDefault="00B264DC" w:rsidP="00C1130B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Request for CCCM website to link to other online training course that could be complimentary to CCCM (Cross cutting issues) e.g. new Sphere</w:t>
            </w:r>
            <w:r w:rsidR="00F001EE">
              <w:rPr>
                <w:rFonts w:asciiTheme="majorHAnsi" w:hAnsiTheme="majorHAnsi" w:cstheme="majorHAnsi"/>
                <w:sz w:val="22"/>
                <w:szCs w:val="22"/>
              </w:rPr>
              <w:t xml:space="preserve"> training package. </w:t>
            </w:r>
          </w:p>
          <w:p w14:paraId="58FFFC9E" w14:textId="04D1AF94" w:rsidR="00F001EE" w:rsidRDefault="00F001EE" w:rsidP="00C1130B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Request for additional resources on interpersonal communication </w:t>
            </w:r>
            <w:r w:rsidR="00345B30">
              <w:rPr>
                <w:rFonts w:asciiTheme="majorHAnsi" w:hAnsiTheme="majorHAnsi" w:cstheme="majorHAnsi"/>
                <w:sz w:val="22"/>
                <w:szCs w:val="22"/>
              </w:rPr>
              <w:t xml:space="preserve">in conflict areas. </w:t>
            </w:r>
          </w:p>
          <w:p w14:paraId="3875FFF3" w14:textId="76FAAA53" w:rsidR="00B71A7C" w:rsidRDefault="00F001EE" w:rsidP="00C1130B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1130B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 xml:space="preserve">Need to follow up with Jorn’s suggestion for engagement with other sectors like the child survivors of sexual violence, CT, etc to see how CCCM could </w:t>
            </w:r>
            <w:r w:rsidRPr="00C1130B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lastRenderedPageBreak/>
              <w:t>benefit from these training initiatives to address gaps in CCCM services.</w:t>
            </w:r>
          </w:p>
          <w:p w14:paraId="5EE463FF" w14:textId="18371156" w:rsidR="0087031B" w:rsidRDefault="00EE34D6" w:rsidP="00C1130B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Hannah shared lessons learned from her CCCM CT training in Nigeria and </w:t>
            </w:r>
            <w:r w:rsidR="005E312C">
              <w:rPr>
                <w:rFonts w:asciiTheme="majorHAnsi" w:hAnsiTheme="majorHAnsi" w:cstheme="majorHAnsi"/>
                <w:sz w:val="22"/>
                <w:szCs w:val="22"/>
              </w:rPr>
              <w:t xml:space="preserve">workshop currently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ongoing in Cox Bazar. </w:t>
            </w:r>
            <w:r w:rsidR="005E312C">
              <w:rPr>
                <w:rFonts w:asciiTheme="majorHAnsi" w:hAnsiTheme="majorHAnsi" w:cstheme="majorHAnsi"/>
                <w:sz w:val="22"/>
                <w:szCs w:val="22"/>
              </w:rPr>
              <w:t xml:space="preserve">She promised 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make training report available to working group. </w:t>
            </w:r>
            <w:r w:rsidR="00525D7B">
              <w:rPr>
                <w:rFonts w:asciiTheme="majorHAnsi" w:hAnsiTheme="majorHAnsi" w:cstheme="majorHAnsi"/>
                <w:sz w:val="22"/>
                <w:szCs w:val="22"/>
              </w:rPr>
              <w:t>Sh</w:t>
            </w:r>
            <w:r w:rsidR="004D29A1">
              <w:rPr>
                <w:rFonts w:asciiTheme="majorHAnsi" w:hAnsiTheme="majorHAnsi" w:cstheme="majorHAnsi"/>
                <w:sz w:val="22"/>
                <w:szCs w:val="22"/>
              </w:rPr>
              <w:t>e sh</w:t>
            </w:r>
            <w:r w:rsidR="00525D7B">
              <w:rPr>
                <w:rFonts w:asciiTheme="majorHAnsi" w:hAnsiTheme="majorHAnsi" w:cstheme="majorHAnsi"/>
                <w:sz w:val="22"/>
                <w:szCs w:val="22"/>
              </w:rPr>
              <w:t>ared how there w</w:t>
            </w:r>
            <w:r w:rsidR="004D29A1">
              <w:rPr>
                <w:rFonts w:asciiTheme="majorHAnsi" w:hAnsiTheme="majorHAnsi" w:cstheme="majorHAnsi"/>
                <w:sz w:val="22"/>
                <w:szCs w:val="22"/>
              </w:rPr>
              <w:t>ere</w:t>
            </w:r>
            <w:r w:rsidR="00525D7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37EC9">
              <w:rPr>
                <w:rFonts w:asciiTheme="majorHAnsi" w:hAnsiTheme="majorHAnsi" w:cstheme="majorHAnsi"/>
                <w:sz w:val="22"/>
                <w:szCs w:val="22"/>
              </w:rPr>
              <w:t>lots of questions related to referrals</w:t>
            </w:r>
            <w:r w:rsidR="00AF256D">
              <w:rPr>
                <w:rFonts w:asciiTheme="majorHAnsi" w:hAnsiTheme="majorHAnsi" w:cstheme="majorHAnsi"/>
                <w:sz w:val="22"/>
                <w:szCs w:val="22"/>
              </w:rPr>
              <w:t xml:space="preserve"> and the usefulness of having CT experts participate as resources in the training as there are many </w:t>
            </w:r>
            <w:r w:rsidR="004D29A1">
              <w:rPr>
                <w:rFonts w:asciiTheme="majorHAnsi" w:hAnsiTheme="majorHAnsi" w:cstheme="majorHAnsi"/>
                <w:sz w:val="22"/>
                <w:szCs w:val="22"/>
              </w:rPr>
              <w:t>national laws related to trafficking</w:t>
            </w:r>
            <w:r w:rsidR="00AF256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4D29A1">
              <w:rPr>
                <w:rFonts w:asciiTheme="majorHAnsi" w:hAnsiTheme="majorHAnsi" w:cstheme="majorHAnsi"/>
                <w:sz w:val="22"/>
                <w:szCs w:val="22"/>
              </w:rPr>
              <w:t xml:space="preserve">She ended with a note of encouragement, how </w:t>
            </w:r>
            <w:r w:rsidR="00AF256D">
              <w:rPr>
                <w:rFonts w:asciiTheme="majorHAnsi" w:hAnsiTheme="majorHAnsi" w:cstheme="majorHAnsi"/>
                <w:sz w:val="22"/>
                <w:szCs w:val="22"/>
              </w:rPr>
              <w:t xml:space="preserve">CCCM field staff have a big potential to make </w:t>
            </w:r>
            <w:r w:rsidR="0087031B">
              <w:rPr>
                <w:rFonts w:asciiTheme="majorHAnsi" w:hAnsiTheme="majorHAnsi" w:cstheme="majorHAnsi"/>
                <w:sz w:val="22"/>
                <w:szCs w:val="22"/>
              </w:rPr>
              <w:t xml:space="preserve">progress of trafficking through their presence in the sites. </w:t>
            </w:r>
          </w:p>
          <w:p w14:paraId="4F44CDD6" w14:textId="61AAD108" w:rsidR="00C670D8" w:rsidRPr="000A4029" w:rsidRDefault="00345B30" w:rsidP="00345B30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Remember to </w:t>
            </w:r>
            <w:r w:rsidR="0090530A">
              <w:rPr>
                <w:rFonts w:asciiTheme="majorHAnsi" w:hAnsiTheme="majorHAnsi" w:cstheme="majorHAnsi"/>
                <w:sz w:val="22"/>
                <w:szCs w:val="22"/>
              </w:rPr>
              <w:t>register trainings</w:t>
            </w:r>
            <w:r w:rsidR="005E312C">
              <w:rPr>
                <w:rFonts w:asciiTheme="majorHAnsi" w:hAnsiTheme="majorHAnsi" w:cstheme="majorHAnsi"/>
                <w:sz w:val="22"/>
                <w:szCs w:val="22"/>
              </w:rPr>
              <w:t xml:space="preserve">!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248" w14:textId="7E5E4B69" w:rsidR="0057330C" w:rsidRDefault="0057330C" w:rsidP="006129BD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WG members to share online trainings they think should be on CB page of website. </w:t>
            </w:r>
          </w:p>
          <w:p w14:paraId="027FEFD0" w14:textId="12409772" w:rsidR="002928D0" w:rsidRDefault="002928D0" w:rsidP="006129BD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Hannah to share training reports and training materials once finalized.</w:t>
            </w:r>
          </w:p>
          <w:p w14:paraId="7908B327" w14:textId="7F89E2A3" w:rsidR="00C96FEF" w:rsidRDefault="00496837" w:rsidP="006129BD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Please update your trainings held on the website. </w:t>
            </w:r>
          </w:p>
          <w:p w14:paraId="1D997CB6" w14:textId="7E757BEE" w:rsidR="00496837" w:rsidRPr="00D07F1A" w:rsidRDefault="00496837" w:rsidP="006129BD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35A3DA75" w14:textId="77777777" w:rsidR="001C5104" w:rsidRDefault="001C5104" w:rsidP="00242F79">
      <w:pPr>
        <w:jc w:val="both"/>
      </w:pPr>
    </w:p>
    <w:p w14:paraId="6A0088BA" w14:textId="137176F0" w:rsidR="008728C8" w:rsidRDefault="00A03F71" w:rsidP="00A03F71">
      <w:pPr>
        <w:jc w:val="center"/>
      </w:pPr>
      <w:r>
        <w:t>#</w:t>
      </w:r>
      <w:bookmarkStart w:id="0" w:name="_GoBack"/>
      <w:bookmarkEnd w:id="0"/>
    </w:p>
    <w:sectPr w:rsidR="008728C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B67FA" w14:textId="77777777" w:rsidR="00DB1C25" w:rsidRDefault="00DB1C25" w:rsidP="001C5104">
      <w:r>
        <w:separator/>
      </w:r>
    </w:p>
  </w:endnote>
  <w:endnote w:type="continuationSeparator" w:id="0">
    <w:p w14:paraId="0B45CD8C" w14:textId="77777777" w:rsidR="00DB1C25" w:rsidRDefault="00DB1C25" w:rsidP="001C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A39B0" w14:textId="77777777" w:rsidR="00DB1C25" w:rsidRDefault="00DB1C25" w:rsidP="001C5104">
      <w:r>
        <w:separator/>
      </w:r>
    </w:p>
  </w:footnote>
  <w:footnote w:type="continuationSeparator" w:id="0">
    <w:p w14:paraId="416851E4" w14:textId="77777777" w:rsidR="00DB1C25" w:rsidRDefault="00DB1C25" w:rsidP="001C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35F5" w14:textId="77777777" w:rsidR="001C5104" w:rsidRDefault="001C51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43CD52" wp14:editId="2428A76B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780655" cy="995045"/>
          <wp:effectExtent l="0" t="0" r="0" b="0"/>
          <wp:wrapTight wrapText="bothSides">
            <wp:wrapPolygon edited="0">
              <wp:start x="18351" y="0"/>
              <wp:lineTo x="17029" y="0"/>
              <wp:lineTo x="16606" y="1654"/>
              <wp:lineTo x="16659" y="6616"/>
              <wp:lineTo x="0" y="12819"/>
              <wp:lineTo x="0" y="14474"/>
              <wp:lineTo x="16500" y="19849"/>
              <wp:lineTo x="16500" y="21090"/>
              <wp:lineTo x="20202" y="21090"/>
              <wp:lineTo x="20202" y="19849"/>
              <wp:lineTo x="21524" y="14474"/>
              <wp:lineTo x="21524" y="13233"/>
              <wp:lineTo x="20096" y="6616"/>
              <wp:lineTo x="20255" y="2481"/>
              <wp:lineTo x="19779" y="0"/>
              <wp:lineTo x="18774" y="0"/>
              <wp:lineTo x="18351" y="0"/>
            </wp:wrapPolygon>
          </wp:wrapTight>
          <wp:docPr id="9" name="Picture 9" descr="CCCM letterhead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CM letterhead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E14"/>
    <w:multiLevelType w:val="hybridMultilevel"/>
    <w:tmpl w:val="B11E779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37F0"/>
    <w:multiLevelType w:val="hybridMultilevel"/>
    <w:tmpl w:val="C9ECEA7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0286731"/>
    <w:multiLevelType w:val="hybridMultilevel"/>
    <w:tmpl w:val="E93EA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C71B4"/>
    <w:multiLevelType w:val="hybridMultilevel"/>
    <w:tmpl w:val="98D6F4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D2226"/>
    <w:multiLevelType w:val="hybridMultilevel"/>
    <w:tmpl w:val="A866E8C8"/>
    <w:lvl w:ilvl="0" w:tplc="AD6EE30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D2C61"/>
    <w:multiLevelType w:val="hybridMultilevel"/>
    <w:tmpl w:val="93746376"/>
    <w:lvl w:ilvl="0" w:tplc="71565E36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50D0B"/>
    <w:multiLevelType w:val="hybridMultilevel"/>
    <w:tmpl w:val="3D0C62C8"/>
    <w:lvl w:ilvl="0" w:tplc="C6124F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C70AD"/>
    <w:multiLevelType w:val="hybridMultilevel"/>
    <w:tmpl w:val="E056C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7F2A10"/>
    <w:multiLevelType w:val="hybridMultilevel"/>
    <w:tmpl w:val="BFF464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42465"/>
    <w:multiLevelType w:val="hybridMultilevel"/>
    <w:tmpl w:val="0BBA5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AE2E57"/>
    <w:multiLevelType w:val="hybridMultilevel"/>
    <w:tmpl w:val="6CBCF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A7B57"/>
    <w:multiLevelType w:val="hybridMultilevel"/>
    <w:tmpl w:val="E59C329A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550346"/>
    <w:multiLevelType w:val="hybridMultilevel"/>
    <w:tmpl w:val="CC5210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230F1"/>
    <w:multiLevelType w:val="hybridMultilevel"/>
    <w:tmpl w:val="AA8A15CC"/>
    <w:lvl w:ilvl="0" w:tplc="E12E3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2C62A7"/>
    <w:multiLevelType w:val="hybridMultilevel"/>
    <w:tmpl w:val="4ECC61B2"/>
    <w:lvl w:ilvl="0" w:tplc="E29ABA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3700E"/>
    <w:multiLevelType w:val="hybridMultilevel"/>
    <w:tmpl w:val="7674DBC6"/>
    <w:lvl w:ilvl="0" w:tplc="CFE6290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13BC5"/>
    <w:multiLevelType w:val="hybridMultilevel"/>
    <w:tmpl w:val="7AF8DE8A"/>
    <w:lvl w:ilvl="0" w:tplc="9E72F8A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2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16"/>
  </w:num>
  <w:num w:numId="10">
    <w:abstractNumId w:val="15"/>
  </w:num>
  <w:num w:numId="11">
    <w:abstractNumId w:val="10"/>
  </w:num>
  <w:num w:numId="12">
    <w:abstractNumId w:val="13"/>
  </w:num>
  <w:num w:numId="13">
    <w:abstractNumId w:val="9"/>
  </w:num>
  <w:num w:numId="14">
    <w:abstractNumId w:val="8"/>
  </w:num>
  <w:num w:numId="15">
    <w:abstractNumId w:val="5"/>
  </w:num>
  <w:num w:numId="16">
    <w:abstractNumId w:val="7"/>
  </w:num>
  <w:num w:numId="17">
    <w:abstractNumId w:val="1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04"/>
    <w:rsid w:val="00002DF8"/>
    <w:rsid w:val="00011102"/>
    <w:rsid w:val="00042BA2"/>
    <w:rsid w:val="00063BEC"/>
    <w:rsid w:val="000812E1"/>
    <w:rsid w:val="00086A6C"/>
    <w:rsid w:val="000941F0"/>
    <w:rsid w:val="000A4029"/>
    <w:rsid w:val="000B3DEA"/>
    <w:rsid w:val="000C32B8"/>
    <w:rsid w:val="000F2688"/>
    <w:rsid w:val="000F713E"/>
    <w:rsid w:val="00137EC9"/>
    <w:rsid w:val="00147B67"/>
    <w:rsid w:val="0018260A"/>
    <w:rsid w:val="001B3856"/>
    <w:rsid w:val="001C5104"/>
    <w:rsid w:val="001F4C2F"/>
    <w:rsid w:val="00242F79"/>
    <w:rsid w:val="00273F3E"/>
    <w:rsid w:val="00285CDE"/>
    <w:rsid w:val="00290094"/>
    <w:rsid w:val="002928D0"/>
    <w:rsid w:val="002A4CE7"/>
    <w:rsid w:val="002B3CD7"/>
    <w:rsid w:val="002B6F87"/>
    <w:rsid w:val="002E4B3C"/>
    <w:rsid w:val="002E6A16"/>
    <w:rsid w:val="00300701"/>
    <w:rsid w:val="0030508D"/>
    <w:rsid w:val="00344DFE"/>
    <w:rsid w:val="00345B30"/>
    <w:rsid w:val="003542D5"/>
    <w:rsid w:val="00372EC5"/>
    <w:rsid w:val="003C5956"/>
    <w:rsid w:val="003E245F"/>
    <w:rsid w:val="00414406"/>
    <w:rsid w:val="00420560"/>
    <w:rsid w:val="00440CF0"/>
    <w:rsid w:val="004735D6"/>
    <w:rsid w:val="00496837"/>
    <w:rsid w:val="004A15AD"/>
    <w:rsid w:val="004C69FB"/>
    <w:rsid w:val="004D29A1"/>
    <w:rsid w:val="00511CD4"/>
    <w:rsid w:val="00522512"/>
    <w:rsid w:val="005257C0"/>
    <w:rsid w:val="00525C27"/>
    <w:rsid w:val="00525D7B"/>
    <w:rsid w:val="0053745B"/>
    <w:rsid w:val="005525AB"/>
    <w:rsid w:val="00570931"/>
    <w:rsid w:val="0057330C"/>
    <w:rsid w:val="005843D5"/>
    <w:rsid w:val="005967B1"/>
    <w:rsid w:val="005A518F"/>
    <w:rsid w:val="005B0AF0"/>
    <w:rsid w:val="005C19BD"/>
    <w:rsid w:val="005E312C"/>
    <w:rsid w:val="005F0379"/>
    <w:rsid w:val="006129BD"/>
    <w:rsid w:val="00614C86"/>
    <w:rsid w:val="006237AA"/>
    <w:rsid w:val="00627EEF"/>
    <w:rsid w:val="00681882"/>
    <w:rsid w:val="006B2561"/>
    <w:rsid w:val="00704367"/>
    <w:rsid w:val="007268B9"/>
    <w:rsid w:val="007775B1"/>
    <w:rsid w:val="0079074E"/>
    <w:rsid w:val="007B7287"/>
    <w:rsid w:val="007C09F9"/>
    <w:rsid w:val="00825BBC"/>
    <w:rsid w:val="008264A9"/>
    <w:rsid w:val="00841A0F"/>
    <w:rsid w:val="0087031B"/>
    <w:rsid w:val="008728C8"/>
    <w:rsid w:val="0089016B"/>
    <w:rsid w:val="00892FE3"/>
    <w:rsid w:val="008C2B71"/>
    <w:rsid w:val="008D1E35"/>
    <w:rsid w:val="0090530A"/>
    <w:rsid w:val="00994914"/>
    <w:rsid w:val="009A0421"/>
    <w:rsid w:val="009A0F80"/>
    <w:rsid w:val="009A561F"/>
    <w:rsid w:val="009B7291"/>
    <w:rsid w:val="009B7536"/>
    <w:rsid w:val="009D2ECA"/>
    <w:rsid w:val="009D3079"/>
    <w:rsid w:val="009D3AE2"/>
    <w:rsid w:val="00A03F71"/>
    <w:rsid w:val="00A14ECB"/>
    <w:rsid w:val="00A243DA"/>
    <w:rsid w:val="00A24FCC"/>
    <w:rsid w:val="00A524CF"/>
    <w:rsid w:val="00A641C0"/>
    <w:rsid w:val="00A64465"/>
    <w:rsid w:val="00A81341"/>
    <w:rsid w:val="00AA66C7"/>
    <w:rsid w:val="00AE50A1"/>
    <w:rsid w:val="00AF256D"/>
    <w:rsid w:val="00B264DC"/>
    <w:rsid w:val="00B31618"/>
    <w:rsid w:val="00B45B40"/>
    <w:rsid w:val="00B65F03"/>
    <w:rsid w:val="00B71A7C"/>
    <w:rsid w:val="00B77122"/>
    <w:rsid w:val="00C1130B"/>
    <w:rsid w:val="00C163B1"/>
    <w:rsid w:val="00C31C4C"/>
    <w:rsid w:val="00C449F3"/>
    <w:rsid w:val="00C45D9E"/>
    <w:rsid w:val="00C670D8"/>
    <w:rsid w:val="00C96FEF"/>
    <w:rsid w:val="00CB7F8F"/>
    <w:rsid w:val="00CD2E16"/>
    <w:rsid w:val="00D07F1A"/>
    <w:rsid w:val="00D07FC0"/>
    <w:rsid w:val="00D42959"/>
    <w:rsid w:val="00D441C6"/>
    <w:rsid w:val="00D61EC9"/>
    <w:rsid w:val="00DB1C25"/>
    <w:rsid w:val="00DC3794"/>
    <w:rsid w:val="00DE7382"/>
    <w:rsid w:val="00DF1B5F"/>
    <w:rsid w:val="00E013C4"/>
    <w:rsid w:val="00E03B06"/>
    <w:rsid w:val="00E14DD0"/>
    <w:rsid w:val="00E31564"/>
    <w:rsid w:val="00E3303A"/>
    <w:rsid w:val="00E50785"/>
    <w:rsid w:val="00EB16F7"/>
    <w:rsid w:val="00ED64B4"/>
    <w:rsid w:val="00EE34D6"/>
    <w:rsid w:val="00F001EE"/>
    <w:rsid w:val="00F35259"/>
    <w:rsid w:val="00F417D0"/>
    <w:rsid w:val="00F441D7"/>
    <w:rsid w:val="00F51CCE"/>
    <w:rsid w:val="00F56545"/>
    <w:rsid w:val="00F631B5"/>
    <w:rsid w:val="00F71B14"/>
    <w:rsid w:val="00F84440"/>
    <w:rsid w:val="00FA6D5A"/>
    <w:rsid w:val="00FE19B5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4F48A"/>
  <w15:chartTrackingRefBased/>
  <w15:docId w15:val="{72D93822-27DA-4A37-943F-4ADCC66A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5104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1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C51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C5104"/>
    <w:pPr>
      <w:spacing w:after="160" w:line="25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1C5104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5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10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104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5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B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1F0AB4D861F4989F82902B990608D" ma:contentTypeVersion="11" ma:contentTypeDescription="Create a new document." ma:contentTypeScope="" ma:versionID="2ef782eddbab00ccf93dbf903bc501e4">
  <xsd:schema xmlns:xsd="http://www.w3.org/2001/XMLSchema" xmlns:xs="http://www.w3.org/2001/XMLSchema" xmlns:p="http://schemas.microsoft.com/office/2006/metadata/properties" xmlns:ns2="4d2685e0-3ec3-4526-a337-bc02c6b3961c" xmlns:ns3="72eb3475-e0f4-42fd-ab5c-abe08d673cdb" targetNamespace="http://schemas.microsoft.com/office/2006/metadata/properties" ma:root="true" ma:fieldsID="7c26a57195524376ee1e0a67bd2b6c5d" ns2:_="" ns3:_="">
    <xsd:import namespace="4d2685e0-3ec3-4526-a337-bc02c6b3961c"/>
    <xsd:import namespace="72eb3475-e0f4-42fd-ab5c-abe08d673c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Comme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685e0-3ec3-4526-a337-bc02c6b39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3475-e0f4-42fd-ab5c-abe08d673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d2685e0-3ec3-4526-a337-bc02c6b3961c" xsi:nil="true"/>
  </documentManagement>
</p:properties>
</file>

<file path=customXml/itemProps1.xml><?xml version="1.0" encoding="utf-8"?>
<ds:datastoreItem xmlns:ds="http://schemas.openxmlformats.org/officeDocument/2006/customXml" ds:itemID="{2C87C2D2-47F3-4F53-890B-37EFFC98B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E318F-978B-4515-91BA-93FE002D6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685e0-3ec3-4526-a337-bc02c6b3961c"/>
    <ds:schemaRef ds:uri="72eb3475-e0f4-42fd-ab5c-abe08d673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1C397-8F3D-4F7C-B1D3-2843F84869E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d2685e0-3ec3-4526-a337-bc02c6b3961c"/>
    <ds:schemaRef ds:uri="72eb3475-e0f4-42fd-ab5c-abe08d673cdb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Colijn</dc:creator>
  <cp:keywords/>
  <dc:description/>
  <cp:lastModifiedBy>KVERNMO Jennifer</cp:lastModifiedBy>
  <cp:revision>83</cp:revision>
  <dcterms:created xsi:type="dcterms:W3CDTF">2019-09-19T05:19:00Z</dcterms:created>
  <dcterms:modified xsi:type="dcterms:W3CDTF">2019-09-19T06:20:00Z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0x0101002311F0AB4D861F4989F82902B990608D</vt:lpwstr>
  </property>
</Properties>
</file>