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04" w:rsidRDefault="001C5104" w:rsidP="00CD2E16">
      <w:pPr>
        <w:pStyle w:val="Heading1"/>
        <w:jc w:val="both"/>
      </w:pPr>
      <w:r>
        <w:t xml:space="preserve">Minutes: Capacity Development WG- </w:t>
      </w:r>
      <w:r w:rsidR="00CD2E16">
        <w:t>23.07</w:t>
      </w:r>
      <w:r>
        <w:t>.2019</w:t>
      </w:r>
    </w:p>
    <w:p w:rsidR="00CD2E16" w:rsidRPr="002B6F87" w:rsidRDefault="001C5104" w:rsidP="002B3CD7">
      <w:pPr>
        <w:pStyle w:val="NormalWeb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Attendance: </w:t>
      </w:r>
      <w:r w:rsidR="002B6F87">
        <w:rPr>
          <w:rFonts w:ascii="Calibri" w:hAnsi="Calibri"/>
          <w:bCs/>
          <w:sz w:val="22"/>
          <w:szCs w:val="22"/>
        </w:rPr>
        <w:t xml:space="preserve">Yasmine (NRC), </w:t>
      </w:r>
      <w:r w:rsidR="009A561F">
        <w:rPr>
          <w:rFonts w:ascii="Calibri" w:hAnsi="Calibri"/>
          <w:bCs/>
          <w:sz w:val="22"/>
          <w:szCs w:val="22"/>
        </w:rPr>
        <w:t xml:space="preserve">Brian (IOM), Bryant (UNHCR), Nana (IOM), Jennifer (IOM), Cynthia (UNHCR), Alistair (UNHCR), Alisa (UNHCR), Millicent (IOM), </w:t>
      </w:r>
      <w:proofErr w:type="spellStart"/>
      <w:r w:rsidR="009A561F">
        <w:rPr>
          <w:rFonts w:ascii="Calibri" w:hAnsi="Calibri"/>
          <w:bCs/>
          <w:sz w:val="22"/>
          <w:szCs w:val="22"/>
        </w:rPr>
        <w:t>Jorn</w:t>
      </w:r>
      <w:proofErr w:type="spellEnd"/>
      <w:r w:rsidR="009A561F">
        <w:rPr>
          <w:rFonts w:ascii="Calibri" w:hAnsi="Calibri"/>
          <w:bCs/>
          <w:sz w:val="22"/>
          <w:szCs w:val="22"/>
        </w:rPr>
        <w:t xml:space="preserve"> (NORCAP), Spyros (IOM), Annika (UNHCR), </w:t>
      </w:r>
      <w:proofErr w:type="spellStart"/>
      <w:r w:rsidR="009A561F">
        <w:rPr>
          <w:rFonts w:ascii="Calibri" w:hAnsi="Calibri"/>
          <w:bCs/>
          <w:sz w:val="22"/>
          <w:szCs w:val="22"/>
        </w:rPr>
        <w:t>Bhoj</w:t>
      </w:r>
      <w:proofErr w:type="spellEnd"/>
      <w:r w:rsidR="009A561F">
        <w:rPr>
          <w:rFonts w:ascii="Calibri" w:hAnsi="Calibri"/>
          <w:bCs/>
          <w:sz w:val="22"/>
          <w:szCs w:val="22"/>
        </w:rPr>
        <w:t xml:space="preserve"> (LWF), </w:t>
      </w:r>
      <w:proofErr w:type="spellStart"/>
      <w:r w:rsidR="009A561F">
        <w:rPr>
          <w:rFonts w:ascii="Calibri" w:hAnsi="Calibri"/>
          <w:bCs/>
          <w:sz w:val="22"/>
          <w:szCs w:val="22"/>
        </w:rPr>
        <w:t>Atrid</w:t>
      </w:r>
      <w:proofErr w:type="spellEnd"/>
      <w:r w:rsidR="009A561F">
        <w:rPr>
          <w:rFonts w:ascii="Calibri" w:hAnsi="Calibri"/>
          <w:bCs/>
          <w:sz w:val="22"/>
          <w:szCs w:val="22"/>
        </w:rPr>
        <w:t xml:space="preserve"> (UNHCR)</w:t>
      </w:r>
      <w:r w:rsidR="00A64465">
        <w:rPr>
          <w:rFonts w:ascii="Calibri" w:hAnsi="Calibri"/>
          <w:bCs/>
          <w:sz w:val="22"/>
          <w:szCs w:val="22"/>
        </w:rPr>
        <w:t>, Ashereen (IOM)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42"/>
        <w:gridCol w:w="4734"/>
        <w:gridCol w:w="2674"/>
      </w:tblGrid>
      <w:tr w:rsidR="001C5104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CD2E16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2B3CD7" w:rsidRDefault="00CD2E16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Update on Action Points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2B3CD7" w:rsidRDefault="00CD2E16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Bidan</w:t>
            </w:r>
            <w:proofErr w:type="spellEnd"/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share DRC SSD LNA</w:t>
            </w:r>
            <w:r w:rsidR="00D429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>done</w:t>
            </w:r>
          </w:p>
          <w:p w:rsidR="00CD2E16" w:rsidRPr="002B3CD7" w:rsidRDefault="00CD2E16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Yasmine to draft and share LNA with country-level coordination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done; to be addressed under agenda point</w:t>
            </w:r>
          </w:p>
          <w:p w:rsidR="00CD2E16" w:rsidRPr="002B3CD7" w:rsidRDefault="00CD2E16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Jennifer to share learning report on CCCM Cluster e-learning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shared with previous minutes</w:t>
            </w:r>
          </w:p>
          <w:p w:rsidR="00CD2E16" w:rsidRPr="00CD2E16" w:rsidRDefault="00CD2E16" w:rsidP="002B3CD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Yasmine to reach out to countries with:</w:t>
            </w:r>
          </w:p>
          <w:p w:rsidR="00CD2E16" w:rsidRPr="00CD2E16" w:rsidRDefault="00CD2E16" w:rsidP="002B3CD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High drop-out rates to understand why</w:t>
            </w:r>
          </w:p>
          <w:p w:rsidR="00CD2E16" w:rsidRPr="00CD2E16" w:rsidRDefault="00CD2E16" w:rsidP="002B3CD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High success rates to receive post-learning feedback from managers</w:t>
            </w:r>
            <w:r w:rsidR="00D429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>on hold until LNA is finalized to avoid e-mail traffic</w:t>
            </w:r>
          </w:p>
          <w:p w:rsidR="00CD2E16" w:rsidRPr="00CD2E16" w:rsidRDefault="00CD2E16" w:rsidP="002B3CD7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Yasmine to share and draft template for CCCM training &amp; specific expertise focal points.</w:t>
            </w:r>
            <w:r w:rsidR="00D429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>– done; to be addressed under agenda point</w:t>
            </w:r>
          </w:p>
          <w:p w:rsidR="00CD2E16" w:rsidRPr="002B3CD7" w:rsidRDefault="00CD2E16" w:rsidP="002B3CD7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Jennifer to update the group when ne</w:t>
            </w:r>
            <w:r w:rsidR="00D42959">
              <w:rPr>
                <w:rFonts w:asciiTheme="majorHAnsi" w:hAnsiTheme="majorHAnsi" w:cstheme="majorHAnsi"/>
                <w:b/>
                <w:sz w:val="22"/>
                <w:szCs w:val="22"/>
              </w:rPr>
              <w:t>w CCCM Cluster website is live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partially live now (update from Brian). </w:t>
            </w:r>
          </w:p>
          <w:p w:rsidR="00CD2E16" w:rsidRPr="00D07F1A" w:rsidRDefault="00CD2E16" w:rsidP="00CD2E1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Yasmine to circulate </w:t>
            </w:r>
            <w:proofErr w:type="spellStart"/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>ToR</w:t>
            </w:r>
            <w:proofErr w:type="spellEnd"/>
            <w:r w:rsidRPr="00CD2E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with minutes for further feedback.  </w:t>
            </w:r>
            <w:r w:rsidR="00D42959">
              <w:rPr>
                <w:rFonts w:asciiTheme="majorHAnsi" w:hAnsiTheme="majorHAnsi" w:cstheme="majorHAnsi"/>
                <w:bCs/>
                <w:sz w:val="22"/>
                <w:szCs w:val="22"/>
              </w:rPr>
              <w:t>– done; to be addressed under agenda point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D441C6" w:rsidRDefault="00D441C6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41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Yasmine to share these documents through </w:t>
            </w:r>
            <w:r w:rsidR="00A24FCC" w:rsidRPr="00D441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Google Drive </w:t>
            </w:r>
          </w:p>
        </w:tc>
      </w:tr>
      <w:tr w:rsidR="001C5104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2B3CD7" w:rsidRDefault="00CD2E16" w:rsidP="002B3CD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2B3CD7">
              <w:rPr>
                <w:rFonts w:asciiTheme="majorHAnsi" w:hAnsiTheme="majorHAnsi" w:cstheme="majorHAnsi"/>
              </w:rPr>
              <w:t>Cox’s Bazaar – Capacity Sharing Initiative presentation</w:t>
            </w:r>
          </w:p>
          <w:p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65" w:rsidRPr="00A64465" w:rsidRDefault="00A24FCC" w:rsidP="00A64465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Bryant, Nana, Jennifer, and Luigi</w:t>
            </w:r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joined the call from Cox’s Bazaar to present on the Capacity Sharing Initiative which is a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joint UNHCR &amp; IOM initiative, with support from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 smaller WG with INGOs. </w:t>
            </w:r>
          </w:p>
          <w:p w:rsidR="00A64465" w:rsidRDefault="00A24FCC" w:rsidP="00A64465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The </w:t>
            </w:r>
            <w:r w:rsidR="00A64465" w:rsidRPr="00A64465">
              <w:rPr>
                <w:rFonts w:asciiTheme="majorHAnsi" w:hAnsiTheme="majorHAnsi" w:cstheme="majorHAnsi"/>
                <w:iCs/>
                <w:sz w:val="22"/>
                <w:szCs w:val="22"/>
              </w:rPr>
              <w:t>goal of the initiative is to work jointly with the RRR</w:t>
            </w:r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 </w:t>
            </w:r>
            <w:proofErr w:type="gramStart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>and</w:t>
            </w:r>
            <w:r w:rsidRP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 government</w:t>
            </w:r>
            <w:proofErr w:type="gramEnd"/>
            <w:r w:rsidRP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on a </w:t>
            </w:r>
            <w:r w:rsidRPr="00A64465">
              <w:rPr>
                <w:rFonts w:asciiTheme="majorHAnsi" w:hAnsiTheme="majorHAnsi" w:cstheme="majorHAnsi"/>
                <w:iCs/>
                <w:sz w:val="22"/>
                <w:szCs w:val="22"/>
                <w:highlight w:val="yellow"/>
              </w:rPr>
              <w:t>“skill transfer platform”.</w:t>
            </w:r>
            <w:r w:rsidRP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This would facilitate a harmonized approach for training new Camp </w:t>
            </w:r>
            <w:proofErr w:type="gramStart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>In</w:t>
            </w:r>
            <w:proofErr w:type="gramEnd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Charge (</w:t>
            </w:r>
            <w:proofErr w:type="spellStart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>CiC</w:t>
            </w:r>
            <w:proofErr w:type="spellEnd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) Support staff as well as targeting existing </w:t>
            </w:r>
            <w:proofErr w:type="spellStart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>CiCs</w:t>
            </w:r>
            <w:proofErr w:type="spellEnd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. </w:t>
            </w:r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Led by the Site </w:t>
            </w:r>
            <w:proofErr w:type="spellStart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>Managent</w:t>
            </w:r>
            <w:proofErr w:type="spellEnd"/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Sector – but is a multi-sectoral initiative.</w:t>
            </w:r>
          </w:p>
          <w:p w:rsidR="00A81341" w:rsidRDefault="00A81341" w:rsidP="00A81341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Central Level government deployed civil servants as Camp-in-Charge with a Camp Administration role, but have started taking on Camp Management activities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. Paired with a likely nationalization of Camp Management at some stage in 2020 – there was a need to harmonize capacity building for these staff. </w:t>
            </w:r>
          </w:p>
          <w:p w:rsidR="00A24FCC" w:rsidRDefault="00A24FCC" w:rsidP="00A24FCC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Coordination with other sectors. New staff have joined and are in the “shadowing process” in which they observe but do not take on additional activities. </w:t>
            </w:r>
          </w:p>
          <w:p w:rsidR="00A24FCC" w:rsidRDefault="00A81341" w:rsidP="00A24FCC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This initiative e</w:t>
            </w:r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>xpand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on the traditional CCCM training. Asking the question “What makes a good camp manager?</w:t>
            </w:r>
            <w:proofErr w:type="gramStart"/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>”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;</w:t>
            </w:r>
            <w:proofErr w:type="gramEnd"/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broad understanding of different sectors of assistance, and allowing them to facilitate these other sectors. Show the value-add of CCCM as a “facilitating platform” that can make a comprehensive and cohesive multi-sectoral training. Also targeting the </w:t>
            </w:r>
            <w:proofErr w:type="spellStart"/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>CiC</w:t>
            </w:r>
            <w:proofErr w:type="spellEnd"/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>, indirectly through this training – correcting issues along the way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. It is made up of a 3 prong approach:</w:t>
            </w:r>
          </w:p>
          <w:p w:rsidR="00A24FCC" w:rsidRDefault="00A24FCC" w:rsidP="00D441C6">
            <w:pPr>
              <w:pStyle w:val="NormalWeb"/>
              <w:numPr>
                <w:ilvl w:val="1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</w:t>
            </w:r>
            <w:r w:rsidRPr="00A24FCC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prong: modular training</w:t>
            </w:r>
          </w:p>
          <w:p w:rsidR="00A24FCC" w:rsidRDefault="00A24FCC" w:rsidP="00D441C6">
            <w:pPr>
              <w:pStyle w:val="NormalWeb"/>
              <w:numPr>
                <w:ilvl w:val="1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2</w:t>
            </w:r>
            <w:r w:rsidRPr="00A24FCC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prong: “Coaching” – field orientated, hands on reinforcement of what they learned on the training.</w:t>
            </w:r>
          </w:p>
          <w:p w:rsidR="00A24FCC" w:rsidRDefault="00D441C6" w:rsidP="00D441C6">
            <w:pPr>
              <w:pStyle w:val="NormalWeb"/>
              <w:numPr>
                <w:ilvl w:val="1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3</w:t>
            </w:r>
            <w:r w:rsidRPr="00D441C6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prong: </w:t>
            </w:r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documenting the SOPs – </w:t>
            </w:r>
            <w:proofErr w:type="spellStart"/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>Rohingya</w:t>
            </w:r>
            <w:proofErr w:type="spellEnd"/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Response Guidebook</w:t>
            </w:r>
          </w:p>
          <w:p w:rsidR="00A24FCC" w:rsidRDefault="00A24FCC" w:rsidP="00A24FCC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Roadmap has been endorsed by different actors. As part of a nationalization strategy (though dates of the transfer are pending). </w:t>
            </w:r>
          </w:p>
          <w:p w:rsidR="000A4029" w:rsidRDefault="000A4029" w:rsidP="006129BD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Approximately 2-3 </w:t>
            </w:r>
            <w:r w:rsidR="006129BD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training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days per week</w:t>
            </w:r>
            <w:r w:rsidR="006129BD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for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newly recruited </w:t>
            </w:r>
            <w:proofErr w:type="spell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CiC</w:t>
            </w:r>
            <w:proofErr w:type="spell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staff</w:t>
            </w:r>
            <w:r w:rsidR="006129BD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under the first prong, is ongoing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. </w:t>
            </w:r>
          </w:p>
          <w:p w:rsidR="00A24FCC" w:rsidRPr="006129BD" w:rsidRDefault="00D441C6" w:rsidP="006129BD">
            <w:pPr>
              <w:pStyle w:val="ListParagraph"/>
              <w:numPr>
                <w:ilvl w:val="0"/>
                <w:numId w:val="17"/>
              </w:numPr>
              <w:rPr>
                <w:rFonts w:asciiTheme="majorHAnsi" w:eastAsiaTheme="minorEastAsia" w:hAnsiTheme="majorHAnsi" w:cstheme="majorHAnsi"/>
                <w:iCs/>
              </w:rPr>
            </w:pPr>
            <w:r w:rsidRPr="00D441C6">
              <w:rPr>
                <w:rFonts w:asciiTheme="majorHAnsi" w:eastAsiaTheme="minorEastAsia" w:hAnsiTheme="majorHAnsi" w:cstheme="majorHAnsi"/>
                <w:iCs/>
              </w:rPr>
              <w:t xml:space="preserve">The initiative will continue with the coaching and at an operational level with training, developing modules and developing the Guidebook as a reference and guidebook not only for the govt. but for practitioners, etc. </w:t>
            </w:r>
          </w:p>
          <w:p w:rsidR="000A4029" w:rsidRPr="000A4029" w:rsidRDefault="00A24FCC" w:rsidP="000A4029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Question: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How did you get buy-in from a) all the sectors and b) the government? Perhaps the process can be added into the </w:t>
            </w:r>
            <w:proofErr w:type="spell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Rohingya</w:t>
            </w:r>
            <w:proofErr w:type="spell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Response Guidebook.</w:t>
            </w:r>
            <w:r w:rsidR="000A402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 w:rsidR="000A4029">
              <w:rPr>
                <w:rFonts w:asciiTheme="majorHAnsi" w:hAnsiTheme="majorHAnsi" w:cstheme="majorHAnsi"/>
                <w:iCs/>
                <w:sz w:val="22"/>
                <w:szCs w:val="22"/>
              </w:rPr>
              <w:t>Duhok</w:t>
            </w:r>
            <w:proofErr w:type="spellEnd"/>
            <w:r w:rsidR="000A402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lessons learned have been included on buy-in and relationship building.</w:t>
            </w:r>
          </w:p>
          <w:p w:rsidR="00A24FCC" w:rsidRDefault="000A4029" w:rsidP="00A24FCC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lastRenderedPageBreak/>
              <w:t>Question: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Overlap/competition with other sectors? They were asked to put any “non-critical” trainings on hold so that they could be incorporated into the wider Capacity Sharing Initiative. </w:t>
            </w:r>
            <w:r w:rsidR="00A24F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:rsidR="000A4029" w:rsidRPr="006129BD" w:rsidRDefault="000A4029" w:rsidP="006129BD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Question: Which documentation can be shared on this?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October Global Retreat –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powerpoint</w:t>
            </w:r>
            <w:proofErr w:type="spellEnd"/>
            <w:proofErr w:type="gram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presentation &amp; details. Main doc in 3 or 4 weeks (substantive modules).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EF" w:rsidRDefault="006129BD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Anyone interested in peer-reviewing the Guidebook can contact Bryant (castro@unhcr.org)</w:t>
            </w:r>
          </w:p>
          <w:p w:rsidR="006129BD" w:rsidRPr="006129BD" w:rsidRDefault="006129BD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C5104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4" w:rsidRPr="002B3CD7" w:rsidRDefault="00CD2E16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D2E1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Finalize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WG</w:t>
            </w:r>
            <w:r w:rsidRPr="00CD2E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D2E16">
              <w:rPr>
                <w:rFonts w:asciiTheme="majorHAnsi" w:hAnsiTheme="majorHAnsi" w:cstheme="majorHAnsi"/>
                <w:sz w:val="22"/>
                <w:szCs w:val="22"/>
              </w:rPr>
              <w:t>ToR</w:t>
            </w:r>
            <w:proofErr w:type="spellEnd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7" w:rsidRDefault="00FF15C6" w:rsidP="002B3CD7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Minor feedback received, relating to the role that the WG can play in linking CCCM practitioners to learning opportunities and materials beyond purely CCCM. </w:t>
            </w:r>
          </w:p>
          <w:p w:rsidR="001C5104" w:rsidRPr="000A4029" w:rsidRDefault="002B3CD7" w:rsidP="000A4029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Include</w:t>
            </w:r>
            <w:r w:rsidR="00FF15C6" w:rsidRPr="002B3CD7">
              <w:rPr>
                <w:rFonts w:asciiTheme="majorHAnsi" w:hAnsiTheme="majorHAnsi" w:cstheme="majorHAnsi"/>
                <w:sz w:val="22"/>
                <w:szCs w:val="22"/>
              </w:rPr>
              <w:t xml:space="preserve"> emphasis on promoting available materials such as the online training platform.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EF" w:rsidRPr="00D07F1A" w:rsidRDefault="006129BD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Yasmine to u</w:t>
            </w:r>
            <w:r w:rsidR="000A402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pload finalized </w:t>
            </w:r>
            <w:proofErr w:type="spellStart"/>
            <w:r w:rsidR="000A4029">
              <w:rPr>
                <w:rFonts w:asciiTheme="majorHAnsi" w:hAnsiTheme="majorHAnsi" w:cstheme="majorHAnsi"/>
                <w:b/>
                <w:sz w:val="22"/>
                <w:szCs w:val="22"/>
              </w:rPr>
              <w:t>ToR</w:t>
            </w:r>
            <w:proofErr w:type="spellEnd"/>
          </w:p>
        </w:tc>
      </w:tr>
      <w:tr w:rsidR="001C5104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16" w:rsidRPr="00CD2E16" w:rsidRDefault="00CD2E16" w:rsidP="00CD2E16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inorEastAsia" w:hAnsiTheme="majorHAnsi" w:cstheme="majorHAnsi"/>
              </w:rPr>
            </w:pPr>
            <w:r w:rsidRPr="00CD2E16">
              <w:rPr>
                <w:rFonts w:asciiTheme="majorHAnsi" w:eastAsiaTheme="minorEastAsia" w:hAnsiTheme="majorHAnsi" w:cstheme="majorHAnsi"/>
              </w:rPr>
              <w:t>Learning Needs Assessment</w:t>
            </w:r>
          </w:p>
          <w:p w:rsidR="001C5104" w:rsidRPr="00D07F1A" w:rsidRDefault="001C5104" w:rsidP="002B3CD7">
            <w:pPr>
              <w:pStyle w:val="NormalWeb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9" w:rsidRDefault="005967B1" w:rsidP="00242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Draft circulated for review.</w:t>
            </w:r>
          </w:p>
          <w:p w:rsidR="005967B1" w:rsidRDefault="005967B1" w:rsidP="00242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Feedback from Brian: include introduction providing the background (the “why”) behind the document as well as explanation as to how the information will be used. </w:t>
            </w:r>
          </w:p>
          <w:p w:rsidR="006129BD" w:rsidRDefault="006129BD" w:rsidP="006129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Target audience remains to be clarified in the LNA document. </w:t>
            </w:r>
          </w:p>
          <w:p w:rsidR="00570931" w:rsidRDefault="006129BD" w:rsidP="006129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Comment from Cynthia (UNHCR) that translation into the official UN languages would be required. </w:t>
            </w:r>
            <w:proofErr w:type="spellStart"/>
            <w:r>
              <w:rPr>
                <w:rFonts w:asciiTheme="majorHAnsi" w:hAnsiTheme="majorHAnsi" w:cstheme="majorHAnsi"/>
              </w:rPr>
              <w:t>Jorn</w:t>
            </w:r>
            <w:proofErr w:type="spellEnd"/>
            <w:r>
              <w:rPr>
                <w:rFonts w:asciiTheme="majorHAnsi" w:hAnsiTheme="majorHAnsi" w:cstheme="majorHAnsi"/>
              </w:rPr>
              <w:t xml:space="preserve"> noted that there’s a global agreement with Translators without Borders for this. </w:t>
            </w:r>
          </w:p>
          <w:p w:rsidR="00627EEF" w:rsidRPr="006129BD" w:rsidRDefault="006129BD" w:rsidP="006129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Brian suggested to send out the link to the LNA together with the CCCM Cluster newsletter and case studies – to garner more attention.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4" w:rsidRDefault="006129BD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Yasmine to upload</w:t>
            </w:r>
            <w:r w:rsidR="0057093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for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comments</w:t>
            </w:r>
          </w:p>
          <w:p w:rsidR="006129BD" w:rsidRDefault="006129BD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Cynthia to cast a glance at translation</w:t>
            </w:r>
          </w:p>
          <w:p w:rsidR="006129BD" w:rsidRPr="006129BD" w:rsidRDefault="006129BD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Dependent on the above –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Jorn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reach out to TWB</w:t>
            </w:r>
          </w:p>
        </w:tc>
      </w:tr>
      <w:tr w:rsidR="001C5104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16" w:rsidRPr="00CD2E16" w:rsidRDefault="00CD2E16" w:rsidP="00CD2E16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inorEastAsia" w:hAnsiTheme="majorHAnsi" w:cstheme="majorHAnsi"/>
              </w:rPr>
            </w:pPr>
            <w:r w:rsidRPr="00CD2E16">
              <w:rPr>
                <w:rFonts w:asciiTheme="majorHAnsi" w:eastAsiaTheme="minorEastAsia" w:hAnsiTheme="majorHAnsi" w:cstheme="majorHAnsi"/>
              </w:rPr>
              <w:t>Database of focal points</w:t>
            </w:r>
            <w:r>
              <w:rPr>
                <w:rFonts w:asciiTheme="majorHAnsi" w:eastAsiaTheme="minorEastAsia" w:hAnsiTheme="majorHAnsi" w:cstheme="majorHAnsi"/>
              </w:rPr>
              <w:t xml:space="preserve"> (Community of Practice Follow Up)</w:t>
            </w:r>
          </w:p>
          <w:p w:rsidR="001C5104" w:rsidRPr="00D07F1A" w:rsidRDefault="001C5104" w:rsidP="002B3CD7">
            <w:pPr>
              <w:pStyle w:val="NormalWeb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4" w:rsidRDefault="00FF15C6" w:rsidP="00242F79">
            <w:pPr>
              <w:pStyle w:val="NormalWeb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Draft circulated – however, collecting this information may be quite time consuming, and it could be incorporated into the Website.</w:t>
            </w:r>
          </w:p>
          <w:p w:rsidR="00FF15C6" w:rsidRDefault="00FF15C6" w:rsidP="00242F79">
            <w:pPr>
              <w:pStyle w:val="NormalWeb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Update from Brian:</w:t>
            </w:r>
          </w:p>
          <w:p w:rsidR="00FF15C6" w:rsidRDefault="00FF15C6" w:rsidP="002B3CD7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F15C6">
              <w:rPr>
                <w:rFonts w:asciiTheme="majorHAnsi" w:hAnsiTheme="majorHAnsi" w:cstheme="majorHAnsi"/>
                <w:sz w:val="22"/>
                <w:szCs w:val="22"/>
              </w:rPr>
              <w:t xml:space="preserve">The Capacity Building section of the website is now live </w:t>
            </w:r>
            <w:hyperlink r:id="rId7" w:history="1">
              <w:r w:rsidRPr="003A4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https://cccmcluster.org/capacity-building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>. This includes a</w:t>
            </w:r>
            <w:r w:rsidRPr="00FF15C6">
              <w:rPr>
                <w:rFonts w:asciiTheme="majorHAnsi" w:hAnsiTheme="majorHAnsi" w:cstheme="majorHAnsi"/>
                <w:sz w:val="22"/>
                <w:szCs w:val="22"/>
              </w:rPr>
              <w:t xml:space="preserve"> CCCM Training Registry on it where we would like to have all CCCM partners register the trainings that are conducted. Once more are entered I can connect it to a dashboard to </w:t>
            </w:r>
            <w:proofErr w:type="spellStart"/>
            <w:r w:rsidRPr="00FF15C6">
              <w:rPr>
                <w:rFonts w:asciiTheme="majorHAnsi" w:hAnsiTheme="majorHAnsi" w:cstheme="majorHAnsi"/>
                <w:sz w:val="22"/>
                <w:szCs w:val="22"/>
              </w:rPr>
              <w:t>visualise</w:t>
            </w:r>
            <w:proofErr w:type="spellEnd"/>
            <w:r w:rsidRPr="00FF15C6">
              <w:rPr>
                <w:rFonts w:asciiTheme="majorHAnsi" w:hAnsiTheme="majorHAnsi" w:cstheme="majorHAnsi"/>
                <w:sz w:val="22"/>
                <w:szCs w:val="22"/>
              </w:rPr>
              <w:t xml:space="preserve"> the training details. The register asks for </w:t>
            </w:r>
            <w:r w:rsidRPr="00FF15C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Participants lists to be sent to </w:t>
            </w:r>
            <w:hyperlink r:id="rId8" w:history="1">
              <w:r w:rsidRPr="003A4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capacitybuilding@cccmcluster.org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FF15C6" w:rsidRDefault="00FF15C6" w:rsidP="002B3CD7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Form to register trainings is also available here: </w:t>
            </w:r>
            <w:hyperlink r:id="rId9" w:history="1">
              <w:r w:rsidRPr="003A4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https://ee.humanitarianresponse.info/x/#XE4r0VtE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627EEF" w:rsidRDefault="00FF15C6" w:rsidP="00627EEF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Once the LNA is completed and we understand the main “needs areas” then we can work on a gradual directory of experts in those areas.</w:t>
            </w:r>
          </w:p>
          <w:p w:rsidR="00627EEF" w:rsidRDefault="00627EEF" w:rsidP="002B3CD7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Website also contains the TOT modules with the rights. </w:t>
            </w:r>
          </w:p>
          <w:p w:rsidR="00627EEF" w:rsidRDefault="00627EEF" w:rsidP="00627EEF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Skype Group for Capacity Development is now also live – and can be accessed through the Website. </w:t>
            </w:r>
          </w:p>
          <w:p w:rsidR="00627EEF" w:rsidRPr="00D07F1A" w:rsidRDefault="00627EEF" w:rsidP="002B3CD7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4" w:rsidRPr="006129BD" w:rsidRDefault="006129BD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129BD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Yasmine to s</w:t>
            </w:r>
            <w:r w:rsidR="00627EEF" w:rsidRPr="006129B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end minutes to Brian for uploading to the Website. </w:t>
            </w:r>
          </w:p>
          <w:p w:rsidR="00627EEF" w:rsidRDefault="00627EEF" w:rsidP="00242F79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="00627EEF" w:rsidRPr="005843D5" w:rsidRDefault="005843D5" w:rsidP="005843D5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843D5">
              <w:rPr>
                <w:rFonts w:asciiTheme="majorHAnsi" w:hAnsiTheme="majorHAnsi" w:cstheme="majorHAnsi"/>
                <w:b/>
                <w:sz w:val="22"/>
                <w:szCs w:val="22"/>
              </w:rPr>
              <w:t>All partners to e</w:t>
            </w:r>
            <w:r w:rsidR="00D441C6" w:rsidRPr="005843D5">
              <w:rPr>
                <w:rFonts w:asciiTheme="majorHAnsi" w:hAnsiTheme="majorHAnsi" w:cstheme="majorHAnsi"/>
                <w:b/>
                <w:sz w:val="22"/>
                <w:szCs w:val="22"/>
              </w:rPr>
              <w:t>nter data on trainings that have taken place in 2018 &amp; 2019</w:t>
            </w:r>
          </w:p>
        </w:tc>
      </w:tr>
      <w:tr w:rsidR="00CD2E16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CD2E16" w:rsidRDefault="00CD2E16" w:rsidP="00CD2E16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inorEastAsia" w:hAnsiTheme="majorHAnsi" w:cstheme="majorHAnsi"/>
              </w:rPr>
            </w:pPr>
            <w:r w:rsidRPr="00CD2E16">
              <w:rPr>
                <w:rFonts w:asciiTheme="majorHAnsi" w:eastAsiaTheme="minorEastAsia" w:hAnsiTheme="majorHAnsi" w:cstheme="majorHAnsi"/>
              </w:rPr>
              <w:t>Chair of CD WG – future meetings</w:t>
            </w:r>
          </w:p>
          <w:p w:rsidR="00CD2E16" w:rsidRPr="00CD2E16" w:rsidRDefault="00CD2E16" w:rsidP="002B3CD7">
            <w:pPr>
              <w:pStyle w:val="ListParagraph"/>
              <w:ind w:left="360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D07F1A" w:rsidRDefault="00FF15C6" w:rsidP="00242F79">
            <w:pPr>
              <w:pStyle w:val="NormalWeb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Yasmine is ending her mission in Iraq and taking a break. As such – it would be great if someone else would be interested in taking this on. Interested parties can contact </w:t>
            </w:r>
            <w:hyperlink r:id="rId10" w:history="1">
              <w:r w:rsidRPr="003A4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jkvernmo@iom.int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D07F1A" w:rsidDel="00CD2E16" w:rsidRDefault="00CD2E16" w:rsidP="00242F79">
            <w:pPr>
              <w:pStyle w:val="NormalWeb"/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</w:tr>
      <w:tr w:rsidR="00CD2E16" w:rsidRPr="00D07F1A" w:rsidTr="002B3CD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CD2E16" w:rsidRDefault="00CD2E16" w:rsidP="00CD2E16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>AOB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7" w:rsidRPr="00D07F1A" w:rsidRDefault="002B3CD7" w:rsidP="00242F79">
            <w:pPr>
              <w:pStyle w:val="NormalWeb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Next meeting: </w:t>
            </w:r>
            <w:proofErr w:type="spellStart"/>
            <w:r w:rsidR="005843D5">
              <w:rPr>
                <w:rFonts w:asciiTheme="majorHAnsi" w:hAnsiTheme="majorHAnsi" w:cstheme="majorHAnsi"/>
                <w:sz w:val="22"/>
                <w:szCs w:val="22"/>
              </w:rPr>
              <w:t>tbd</w:t>
            </w:r>
            <w:proofErr w:type="spellEnd"/>
            <w:r w:rsidR="005843D5">
              <w:rPr>
                <w:rFonts w:asciiTheme="majorHAnsi" w:hAnsiTheme="majorHAnsi" w:cstheme="majorHAnsi"/>
                <w:sz w:val="22"/>
                <w:szCs w:val="22"/>
              </w:rPr>
              <w:t xml:space="preserve"> – in a month from now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6" w:rsidRPr="00D07F1A" w:rsidDel="00CD2E16" w:rsidRDefault="00CD2E16" w:rsidP="00242F79">
            <w:pPr>
              <w:pStyle w:val="NormalWeb"/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</w:tr>
    </w:tbl>
    <w:p w:rsidR="001C5104" w:rsidRDefault="001C5104" w:rsidP="00242F79">
      <w:pPr>
        <w:jc w:val="both"/>
      </w:pPr>
    </w:p>
    <w:p w:rsidR="008728C8" w:rsidRDefault="008728C8" w:rsidP="00242F79">
      <w:pPr>
        <w:jc w:val="both"/>
      </w:pPr>
      <w:bookmarkStart w:id="0" w:name="_GoBack"/>
      <w:bookmarkEnd w:id="0"/>
    </w:p>
    <w:sectPr w:rsidR="008728C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25" w:rsidRDefault="00DB1C25" w:rsidP="001C5104">
      <w:r>
        <w:separator/>
      </w:r>
    </w:p>
  </w:endnote>
  <w:endnote w:type="continuationSeparator" w:id="0">
    <w:p w:rsidR="00DB1C25" w:rsidRDefault="00DB1C25" w:rsidP="001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25" w:rsidRDefault="00DB1C25" w:rsidP="001C5104">
      <w:r>
        <w:separator/>
      </w:r>
    </w:p>
  </w:footnote>
  <w:footnote w:type="continuationSeparator" w:id="0">
    <w:p w:rsidR="00DB1C25" w:rsidRDefault="00DB1C25" w:rsidP="001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04" w:rsidRDefault="001C51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DB1E6C" wp14:editId="4E2ACF4E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7F0"/>
    <w:multiLevelType w:val="hybridMultilevel"/>
    <w:tmpl w:val="C9ECEA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0286731"/>
    <w:multiLevelType w:val="hybridMultilevel"/>
    <w:tmpl w:val="E93E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C71B4"/>
    <w:multiLevelType w:val="hybridMultilevel"/>
    <w:tmpl w:val="98D6F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226"/>
    <w:multiLevelType w:val="hybridMultilevel"/>
    <w:tmpl w:val="A866E8C8"/>
    <w:lvl w:ilvl="0" w:tplc="AD6EE30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2C61"/>
    <w:multiLevelType w:val="hybridMultilevel"/>
    <w:tmpl w:val="93746376"/>
    <w:lvl w:ilvl="0" w:tplc="71565E3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C70AD"/>
    <w:multiLevelType w:val="hybridMultilevel"/>
    <w:tmpl w:val="E056C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F2A10"/>
    <w:multiLevelType w:val="hybridMultilevel"/>
    <w:tmpl w:val="BFF46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2465"/>
    <w:multiLevelType w:val="hybridMultilevel"/>
    <w:tmpl w:val="0BBA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E2E57"/>
    <w:multiLevelType w:val="hybridMultilevel"/>
    <w:tmpl w:val="6CBC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A7B57"/>
    <w:multiLevelType w:val="hybridMultilevel"/>
    <w:tmpl w:val="E59C329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230F1"/>
    <w:multiLevelType w:val="hybridMultilevel"/>
    <w:tmpl w:val="AA8A15CC"/>
    <w:lvl w:ilvl="0" w:tplc="E12E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2C62A7"/>
    <w:multiLevelType w:val="hybridMultilevel"/>
    <w:tmpl w:val="4ECC61B2"/>
    <w:lvl w:ilvl="0" w:tplc="E29ABA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3700E"/>
    <w:multiLevelType w:val="hybridMultilevel"/>
    <w:tmpl w:val="7674DBC6"/>
    <w:lvl w:ilvl="0" w:tplc="CFE6290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13BC5"/>
    <w:multiLevelType w:val="hybridMultilevel"/>
    <w:tmpl w:val="7AF8DE8A"/>
    <w:lvl w:ilvl="0" w:tplc="9E72F8A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04"/>
    <w:rsid w:val="000A4029"/>
    <w:rsid w:val="000F2688"/>
    <w:rsid w:val="001C5104"/>
    <w:rsid w:val="00242F79"/>
    <w:rsid w:val="00290094"/>
    <w:rsid w:val="002A4CE7"/>
    <w:rsid w:val="002B3CD7"/>
    <w:rsid w:val="002B6F87"/>
    <w:rsid w:val="00570931"/>
    <w:rsid w:val="005843D5"/>
    <w:rsid w:val="005967B1"/>
    <w:rsid w:val="006129BD"/>
    <w:rsid w:val="00627EEF"/>
    <w:rsid w:val="007775B1"/>
    <w:rsid w:val="008728C8"/>
    <w:rsid w:val="009A561F"/>
    <w:rsid w:val="00A24FCC"/>
    <w:rsid w:val="00A64465"/>
    <w:rsid w:val="00A81341"/>
    <w:rsid w:val="00C449F3"/>
    <w:rsid w:val="00C96FEF"/>
    <w:rsid w:val="00CD2E16"/>
    <w:rsid w:val="00D07F1A"/>
    <w:rsid w:val="00D42959"/>
    <w:rsid w:val="00D441C6"/>
    <w:rsid w:val="00DB1C25"/>
    <w:rsid w:val="00E3303A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E39D"/>
  <w15:chartTrackingRefBased/>
  <w15:docId w15:val="{72D93822-27DA-4A37-943F-4ADCC66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10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C51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10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C510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0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ybuilding@cccmclus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cmcluster.org/capacity-build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kvernmo@iom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.humanitarianresponse.info/x/#XE4r0V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Colijn</dc:creator>
  <cp:keywords/>
  <dc:description/>
  <cp:lastModifiedBy>Yasmine Colijn</cp:lastModifiedBy>
  <cp:revision>17</cp:revision>
  <dcterms:created xsi:type="dcterms:W3CDTF">2019-07-23T10:00:00Z</dcterms:created>
  <dcterms:modified xsi:type="dcterms:W3CDTF">2019-07-25T11:52:00Z</dcterms:modified>
</cp:coreProperties>
</file>