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745BD" w14:textId="5214C661" w:rsidR="00A31893" w:rsidRDefault="00A31893" w:rsidP="00777A81">
      <w:pPr>
        <w:jc w:val="center"/>
      </w:pPr>
    </w:p>
    <w:p w14:paraId="47AD682E" w14:textId="20E71EA6" w:rsidR="00142168" w:rsidRDefault="00142168" w:rsidP="00777A81">
      <w:pPr>
        <w:pStyle w:val="Heading1"/>
        <w:spacing w:before="0"/>
        <w:jc w:val="center"/>
      </w:pPr>
      <w:r>
        <w:t xml:space="preserve">CCCM Coordination </w:t>
      </w:r>
      <w:r w:rsidR="008B75FA">
        <w:t>| Beira</w:t>
      </w:r>
    </w:p>
    <w:p w14:paraId="1C339D69" w14:textId="591EB061" w:rsidR="00142168" w:rsidRDefault="00142168" w:rsidP="00777A81">
      <w:pPr>
        <w:pStyle w:val="Heading1"/>
        <w:spacing w:before="0"/>
        <w:jc w:val="center"/>
      </w:pPr>
      <w:r>
        <w:t>Meeting Notes</w:t>
      </w:r>
    </w:p>
    <w:p w14:paraId="096166B6" w14:textId="77777777" w:rsidR="008B75FA" w:rsidRPr="008B75FA" w:rsidRDefault="008B75FA" w:rsidP="008B75FA"/>
    <w:p w14:paraId="02F296E4" w14:textId="77777777" w:rsidR="00142168" w:rsidRPr="00142168" w:rsidRDefault="00142168" w:rsidP="00142168">
      <w:pPr>
        <w:pStyle w:val="Heading1"/>
        <w:spacing w:before="0"/>
        <w:rPr>
          <w:sz w:val="22"/>
          <w:szCs w:val="22"/>
        </w:rPr>
      </w:pPr>
      <w:r w:rsidRPr="00142168">
        <w:rPr>
          <w:sz w:val="22"/>
          <w:szCs w:val="22"/>
        </w:rPr>
        <w:t xml:space="preserve">Date: </w:t>
      </w:r>
      <w:r w:rsidR="009D7584" w:rsidRPr="00142168">
        <w:rPr>
          <w:b w:val="0"/>
          <w:bCs/>
          <w:sz w:val="22"/>
          <w:szCs w:val="22"/>
        </w:rPr>
        <w:t>Friday 3</w:t>
      </w:r>
      <w:r w:rsidR="009D7584" w:rsidRPr="00142168">
        <w:rPr>
          <w:b w:val="0"/>
          <w:bCs/>
          <w:sz w:val="22"/>
          <w:szCs w:val="22"/>
          <w:vertAlign w:val="superscript"/>
        </w:rPr>
        <w:t>rd</w:t>
      </w:r>
      <w:r w:rsidR="009D7584" w:rsidRPr="00142168">
        <w:rPr>
          <w:b w:val="0"/>
          <w:bCs/>
          <w:sz w:val="22"/>
          <w:szCs w:val="22"/>
        </w:rPr>
        <w:t xml:space="preserve"> May</w:t>
      </w:r>
      <w:r w:rsidR="00777A81" w:rsidRPr="00142168">
        <w:rPr>
          <w:b w:val="0"/>
          <w:bCs/>
          <w:sz w:val="22"/>
          <w:szCs w:val="22"/>
        </w:rPr>
        <w:t xml:space="preserve"> 2019</w:t>
      </w:r>
      <w:r w:rsidR="00777A81" w:rsidRPr="00142168">
        <w:rPr>
          <w:sz w:val="22"/>
          <w:szCs w:val="22"/>
        </w:rPr>
        <w:t xml:space="preserve"> </w:t>
      </w:r>
    </w:p>
    <w:p w14:paraId="1C975F2A" w14:textId="7CFCA27D" w:rsidR="00502D2B" w:rsidRPr="00142168" w:rsidRDefault="00142168" w:rsidP="00142168">
      <w:pPr>
        <w:pStyle w:val="Heading1"/>
        <w:spacing w:before="0"/>
        <w:rPr>
          <w:sz w:val="22"/>
          <w:szCs w:val="22"/>
          <w:lang w:val="fr-FR"/>
        </w:rPr>
      </w:pPr>
      <w:proofErr w:type="gramStart"/>
      <w:r w:rsidRPr="00142168">
        <w:rPr>
          <w:sz w:val="22"/>
          <w:szCs w:val="22"/>
          <w:lang w:val="fr-FR"/>
        </w:rPr>
        <w:t>Location:</w:t>
      </w:r>
      <w:proofErr w:type="gramEnd"/>
      <w:r w:rsidRPr="00142168">
        <w:rPr>
          <w:sz w:val="22"/>
          <w:szCs w:val="22"/>
          <w:lang w:val="fr-FR"/>
        </w:rPr>
        <w:t xml:space="preserve"> </w:t>
      </w:r>
      <w:r w:rsidR="00494EAA" w:rsidRPr="00142168">
        <w:rPr>
          <w:b w:val="0"/>
          <w:bCs/>
          <w:sz w:val="22"/>
          <w:szCs w:val="22"/>
          <w:lang w:val="fr-FR"/>
        </w:rPr>
        <w:t>OCHA Office</w:t>
      </w:r>
      <w:r w:rsidRPr="00142168">
        <w:rPr>
          <w:b w:val="0"/>
          <w:bCs/>
          <w:sz w:val="22"/>
          <w:szCs w:val="22"/>
          <w:lang w:val="fr-FR"/>
        </w:rPr>
        <w:t>, Beira</w:t>
      </w:r>
    </w:p>
    <w:p w14:paraId="7D0150EF" w14:textId="29DBADAC" w:rsidR="00142168" w:rsidRDefault="00142168" w:rsidP="00BE742D">
      <w:pPr>
        <w:rPr>
          <w:bCs/>
          <w:lang w:val="en-US"/>
        </w:rPr>
      </w:pPr>
      <w:proofErr w:type="gramStart"/>
      <w:r w:rsidRPr="00142168">
        <w:rPr>
          <w:b/>
          <w:lang w:val="en-US"/>
        </w:rPr>
        <w:t>Participants </w:t>
      </w:r>
      <w:r w:rsidRPr="00142168">
        <w:rPr>
          <w:bCs/>
          <w:lang w:val="en-US"/>
        </w:rPr>
        <w:t>:</w:t>
      </w:r>
      <w:proofErr w:type="gramEnd"/>
      <w:r w:rsidRPr="00142168">
        <w:rPr>
          <w:bCs/>
          <w:lang w:val="en-US"/>
        </w:rPr>
        <w:t xml:space="preserve"> IOM, Site Planning, UNFPA, WASH, </w:t>
      </w:r>
      <w:r>
        <w:rPr>
          <w:bCs/>
          <w:lang w:val="en-US"/>
        </w:rPr>
        <w:t>OCHA</w:t>
      </w:r>
      <w:bookmarkStart w:id="0" w:name="_GoBack"/>
      <w:bookmarkEnd w:id="0"/>
    </w:p>
    <w:p w14:paraId="6BA26637" w14:textId="77777777" w:rsidR="008B75FA" w:rsidRPr="00142168" w:rsidRDefault="008B75FA" w:rsidP="00BE742D">
      <w:pPr>
        <w:rPr>
          <w:bCs/>
          <w:lang w:val="en-US"/>
        </w:rPr>
      </w:pPr>
    </w:p>
    <w:tbl>
      <w:tblPr>
        <w:tblStyle w:val="TableGrid"/>
        <w:tblW w:w="0" w:type="auto"/>
        <w:tblLook w:val="04A0" w:firstRow="1" w:lastRow="0" w:firstColumn="1" w:lastColumn="0" w:noHBand="0" w:noVBand="1"/>
      </w:tblPr>
      <w:tblGrid>
        <w:gridCol w:w="6941"/>
        <w:gridCol w:w="2075"/>
      </w:tblGrid>
      <w:tr w:rsidR="00142168" w14:paraId="4DD5E4C6" w14:textId="77777777" w:rsidTr="00142168">
        <w:tc>
          <w:tcPr>
            <w:tcW w:w="6941" w:type="dxa"/>
          </w:tcPr>
          <w:p w14:paraId="3FB119E1" w14:textId="19512C31" w:rsidR="00142168" w:rsidRDefault="00142168" w:rsidP="00BE742D">
            <w:pPr>
              <w:rPr>
                <w:b/>
                <w:lang w:val="en-US"/>
              </w:rPr>
            </w:pPr>
            <w:r>
              <w:rPr>
                <w:b/>
                <w:lang w:val="en-US"/>
              </w:rPr>
              <w:t>Action Points</w:t>
            </w:r>
          </w:p>
        </w:tc>
        <w:tc>
          <w:tcPr>
            <w:tcW w:w="2075" w:type="dxa"/>
          </w:tcPr>
          <w:p w14:paraId="083AAB9A" w14:textId="77777777" w:rsidR="00142168" w:rsidRDefault="00142168" w:rsidP="00BE742D">
            <w:pPr>
              <w:rPr>
                <w:b/>
                <w:lang w:val="en-US"/>
              </w:rPr>
            </w:pPr>
          </w:p>
        </w:tc>
      </w:tr>
      <w:tr w:rsidR="00142168" w:rsidRPr="00142168" w14:paraId="29D43740" w14:textId="77777777" w:rsidTr="00142168">
        <w:tc>
          <w:tcPr>
            <w:tcW w:w="6941" w:type="dxa"/>
          </w:tcPr>
          <w:p w14:paraId="21B651C1" w14:textId="03B6C468" w:rsidR="00142168" w:rsidRPr="008B75FA" w:rsidRDefault="008B75FA" w:rsidP="008B75FA">
            <w:pPr>
              <w:pStyle w:val="ListParagraph"/>
              <w:numPr>
                <w:ilvl w:val="0"/>
                <w:numId w:val="10"/>
              </w:numPr>
              <w:rPr>
                <w:bCs/>
                <w:lang w:val="en-US"/>
              </w:rPr>
            </w:pPr>
            <w:r w:rsidRPr="008B75FA">
              <w:rPr>
                <w:bCs/>
                <w:lang w:val="en-US"/>
              </w:rPr>
              <w:t>The coordination team to draft and share CCCM tracking sheet</w:t>
            </w:r>
          </w:p>
        </w:tc>
        <w:tc>
          <w:tcPr>
            <w:tcW w:w="2075" w:type="dxa"/>
          </w:tcPr>
          <w:p w14:paraId="6A6B1A13" w14:textId="6819338E" w:rsidR="00142168" w:rsidRPr="00142168" w:rsidRDefault="008B75FA" w:rsidP="00BE742D">
            <w:pPr>
              <w:rPr>
                <w:bCs/>
                <w:lang w:val="en-US"/>
              </w:rPr>
            </w:pPr>
            <w:r>
              <w:rPr>
                <w:bCs/>
                <w:lang w:val="en-US"/>
              </w:rPr>
              <w:t>Coord team</w:t>
            </w:r>
          </w:p>
        </w:tc>
      </w:tr>
      <w:tr w:rsidR="00142168" w:rsidRPr="00142168" w14:paraId="4341C565" w14:textId="77777777" w:rsidTr="00142168">
        <w:tc>
          <w:tcPr>
            <w:tcW w:w="6941" w:type="dxa"/>
          </w:tcPr>
          <w:p w14:paraId="4D585EC0" w14:textId="4D3EA1E8" w:rsidR="00142168" w:rsidRPr="008B75FA" w:rsidRDefault="008B75FA" w:rsidP="008B75FA">
            <w:pPr>
              <w:pStyle w:val="ListParagraph"/>
              <w:numPr>
                <w:ilvl w:val="0"/>
                <w:numId w:val="10"/>
              </w:numPr>
              <w:rPr>
                <w:bCs/>
                <w:lang w:val="en-US"/>
              </w:rPr>
            </w:pPr>
            <w:r>
              <w:rPr>
                <w:bCs/>
                <w:lang w:val="en-US"/>
              </w:rPr>
              <w:t xml:space="preserve">Draft CCCM strategy and core activities for on-going response in accommodation centers, transit locations and resettlement sites. </w:t>
            </w:r>
          </w:p>
        </w:tc>
        <w:tc>
          <w:tcPr>
            <w:tcW w:w="2075" w:type="dxa"/>
          </w:tcPr>
          <w:p w14:paraId="5237D70C" w14:textId="0F479187" w:rsidR="00142168" w:rsidRPr="00142168" w:rsidRDefault="008B75FA" w:rsidP="00BE742D">
            <w:pPr>
              <w:rPr>
                <w:bCs/>
                <w:lang w:val="en-US"/>
              </w:rPr>
            </w:pPr>
            <w:r>
              <w:rPr>
                <w:bCs/>
                <w:lang w:val="en-US"/>
              </w:rPr>
              <w:t>Coord team</w:t>
            </w:r>
          </w:p>
        </w:tc>
      </w:tr>
      <w:tr w:rsidR="00142168" w:rsidRPr="00142168" w14:paraId="5F2064F3" w14:textId="77777777" w:rsidTr="00142168">
        <w:tc>
          <w:tcPr>
            <w:tcW w:w="6941" w:type="dxa"/>
          </w:tcPr>
          <w:p w14:paraId="4D3E8BF5" w14:textId="3877D10C" w:rsidR="00142168" w:rsidRPr="008B75FA" w:rsidRDefault="008B75FA" w:rsidP="008B75FA">
            <w:pPr>
              <w:pStyle w:val="ListParagraph"/>
              <w:numPr>
                <w:ilvl w:val="0"/>
                <w:numId w:val="10"/>
              </w:numPr>
            </w:pPr>
            <w:r w:rsidRPr="008B75FA">
              <w:rPr>
                <w:bCs/>
                <w:lang w:val="en-US"/>
              </w:rPr>
              <w:t>Note that the next meeting will move to once a week and be held at IOM office (</w:t>
            </w:r>
            <w:r w:rsidRPr="00C54AC0">
              <w:t xml:space="preserve">CPMZ Building </w:t>
            </w:r>
            <w:proofErr w:type="spellStart"/>
            <w:r w:rsidRPr="00C54AC0">
              <w:t>Macuti</w:t>
            </w:r>
            <w:proofErr w:type="spellEnd"/>
            <w:r w:rsidRPr="00C54AC0">
              <w:t>, 1</w:t>
            </w:r>
            <w:r w:rsidRPr="008B75FA">
              <w:rPr>
                <w:vertAlign w:val="superscript"/>
              </w:rPr>
              <w:t>st</w:t>
            </w:r>
            <w:r w:rsidRPr="00C54AC0">
              <w:t xml:space="preserve"> Floor</w:t>
            </w:r>
            <w:r>
              <w:t>)</w:t>
            </w:r>
          </w:p>
        </w:tc>
        <w:tc>
          <w:tcPr>
            <w:tcW w:w="2075" w:type="dxa"/>
          </w:tcPr>
          <w:p w14:paraId="738C0ECB" w14:textId="05FF4E00" w:rsidR="00142168" w:rsidRPr="00142168" w:rsidRDefault="008B75FA" w:rsidP="00BE742D">
            <w:pPr>
              <w:rPr>
                <w:bCs/>
                <w:lang w:val="en-US"/>
              </w:rPr>
            </w:pPr>
            <w:r>
              <w:rPr>
                <w:bCs/>
                <w:lang w:val="en-US"/>
              </w:rPr>
              <w:t>All</w:t>
            </w:r>
          </w:p>
        </w:tc>
      </w:tr>
    </w:tbl>
    <w:p w14:paraId="617C32D9" w14:textId="46356EDB" w:rsidR="00C54AC0" w:rsidRDefault="00C54AC0" w:rsidP="00BE742D">
      <w:pPr>
        <w:rPr>
          <w:b/>
          <w:lang w:val="en-US"/>
        </w:rPr>
      </w:pPr>
    </w:p>
    <w:p w14:paraId="0AEAA60C" w14:textId="080507BB" w:rsidR="00142168" w:rsidRPr="00142168" w:rsidRDefault="00142168" w:rsidP="00142168">
      <w:pPr>
        <w:pStyle w:val="ListParagraph"/>
        <w:numPr>
          <w:ilvl w:val="0"/>
          <w:numId w:val="8"/>
        </w:numPr>
        <w:rPr>
          <w:b/>
          <w:lang w:val="en-US"/>
        </w:rPr>
      </w:pPr>
      <w:r w:rsidRPr="00142168">
        <w:rPr>
          <w:b/>
          <w:lang w:val="en-US"/>
        </w:rPr>
        <w:t xml:space="preserve">Welcome and Introduction: </w:t>
      </w:r>
      <w:r>
        <w:rPr>
          <w:bCs/>
          <w:lang w:val="en-US"/>
        </w:rPr>
        <w:t xml:space="preserve">Wan </w:t>
      </w:r>
      <w:proofErr w:type="spellStart"/>
      <w:r>
        <w:rPr>
          <w:bCs/>
          <w:lang w:val="en-US"/>
        </w:rPr>
        <w:t>Sophonpanich</w:t>
      </w:r>
      <w:proofErr w:type="spellEnd"/>
      <w:r>
        <w:rPr>
          <w:bCs/>
          <w:lang w:val="en-US"/>
        </w:rPr>
        <w:t xml:space="preserve"> from the global CCCM cluster is introduced and will be taking the CCCM coordination moving forward. </w:t>
      </w:r>
    </w:p>
    <w:p w14:paraId="4406539F" w14:textId="77777777" w:rsidR="00142168" w:rsidRPr="00142168" w:rsidRDefault="00142168" w:rsidP="00142168">
      <w:pPr>
        <w:pStyle w:val="ListParagraph"/>
        <w:rPr>
          <w:b/>
          <w:lang w:val="en-US"/>
        </w:rPr>
      </w:pPr>
    </w:p>
    <w:p w14:paraId="1CFB37D0" w14:textId="15DD7EC1" w:rsidR="00D06BE4" w:rsidRPr="000B3B5A" w:rsidRDefault="00466B58" w:rsidP="000B3B5A">
      <w:pPr>
        <w:pStyle w:val="ListParagraph"/>
        <w:numPr>
          <w:ilvl w:val="0"/>
          <w:numId w:val="8"/>
        </w:numPr>
        <w:spacing w:after="0"/>
        <w:rPr>
          <w:b/>
        </w:rPr>
      </w:pPr>
      <w:r w:rsidRPr="000B3B5A">
        <w:rPr>
          <w:b/>
        </w:rPr>
        <w:t>Site Planning</w:t>
      </w:r>
      <w:r w:rsidR="00C64DD1" w:rsidRPr="000B3B5A">
        <w:rPr>
          <w:b/>
        </w:rPr>
        <w:t>:</w:t>
      </w:r>
    </w:p>
    <w:p w14:paraId="54A7B848" w14:textId="77777777" w:rsidR="00142168" w:rsidRDefault="00021481" w:rsidP="00021481">
      <w:pPr>
        <w:jc w:val="both"/>
      </w:pPr>
      <w:r w:rsidRPr="00021481">
        <w:t>Site planning</w:t>
      </w:r>
      <w:r w:rsidR="00142168">
        <w:t>, together with Shelter (IOM)</w:t>
      </w:r>
      <w:r w:rsidRPr="00021481">
        <w:t xml:space="preserve"> and WASH</w:t>
      </w:r>
      <w:r w:rsidR="00142168">
        <w:t xml:space="preserve"> (Oxfam)</w:t>
      </w:r>
      <w:r w:rsidRPr="00021481">
        <w:t xml:space="preserve"> teams</w:t>
      </w:r>
      <w:r w:rsidR="00142168">
        <w:t>,</w:t>
      </w:r>
      <w:r w:rsidRPr="00021481">
        <w:t xml:space="preserve"> have carried out </w:t>
      </w:r>
      <w:r w:rsidR="00142168">
        <w:t>an initial assessment</w:t>
      </w:r>
      <w:r>
        <w:t xml:space="preserve"> to </w:t>
      </w:r>
      <w:proofErr w:type="spellStart"/>
      <w:r>
        <w:t>Mandruzi</w:t>
      </w:r>
      <w:proofErr w:type="spellEnd"/>
      <w:r w:rsidR="00A644D7">
        <w:t xml:space="preserve"> </w:t>
      </w:r>
      <w:r w:rsidR="00142168">
        <w:t xml:space="preserve">and </w:t>
      </w:r>
      <w:proofErr w:type="spellStart"/>
      <w:r w:rsidR="00142168">
        <w:t>Mutua</w:t>
      </w:r>
      <w:proofErr w:type="spellEnd"/>
      <w:r w:rsidR="00142168">
        <w:t xml:space="preserve">.  </w:t>
      </w:r>
    </w:p>
    <w:p w14:paraId="5DC6CD43" w14:textId="445ABB58" w:rsidR="00142168" w:rsidRDefault="00142168" w:rsidP="00142168">
      <w:pPr>
        <w:pStyle w:val="ListParagraph"/>
        <w:numPr>
          <w:ilvl w:val="0"/>
          <w:numId w:val="9"/>
        </w:numPr>
        <w:jc w:val="both"/>
      </w:pPr>
      <w:r>
        <w:t xml:space="preserve">At present around 276 families are already on site in </w:t>
      </w:r>
      <w:proofErr w:type="spellStart"/>
      <w:r>
        <w:t>Mandruzi</w:t>
      </w:r>
      <w:proofErr w:type="spellEnd"/>
      <w:r>
        <w:t xml:space="preserve">, and 65 in </w:t>
      </w:r>
      <w:proofErr w:type="spellStart"/>
      <w:r>
        <w:t>Mutua</w:t>
      </w:r>
      <w:proofErr w:type="spellEnd"/>
      <w:r>
        <w:t xml:space="preserve">, and additional </w:t>
      </w:r>
      <w:r w:rsidR="00A644D7">
        <w:t>plot demarcation is currently ongoing</w:t>
      </w:r>
      <w:r w:rsidR="00021481">
        <w:t xml:space="preserve">. </w:t>
      </w:r>
      <w:r>
        <w:t xml:space="preserve">  Further movement to </w:t>
      </w:r>
      <w:proofErr w:type="spellStart"/>
      <w:r>
        <w:t>Mutua</w:t>
      </w:r>
      <w:proofErr w:type="spellEnd"/>
      <w:r>
        <w:t xml:space="preserve"> is expected early next week. </w:t>
      </w:r>
    </w:p>
    <w:p w14:paraId="7883AB7B" w14:textId="77777777" w:rsidR="00142168" w:rsidRDefault="00A221AC" w:rsidP="00142168">
      <w:pPr>
        <w:pStyle w:val="ListParagraph"/>
        <w:numPr>
          <w:ilvl w:val="0"/>
          <w:numId w:val="9"/>
        </w:numPr>
        <w:jc w:val="both"/>
      </w:pPr>
      <w:r w:rsidRPr="00D02F95">
        <w:t xml:space="preserve">There is an urgent need of water provision and latrines at the resettlement sites. </w:t>
      </w:r>
    </w:p>
    <w:p w14:paraId="268C2D19" w14:textId="47FAB878" w:rsidR="00142168" w:rsidRDefault="00A221AC" w:rsidP="00142168">
      <w:pPr>
        <w:pStyle w:val="ListParagraph"/>
        <w:numPr>
          <w:ilvl w:val="0"/>
          <w:numId w:val="9"/>
        </w:numPr>
        <w:jc w:val="both"/>
      </w:pPr>
      <w:r w:rsidRPr="00D02F95">
        <w:t>Access to h</w:t>
      </w:r>
      <w:r>
        <w:t>ealth care and provision of shelter material remains limited</w:t>
      </w:r>
      <w:r w:rsidR="00437B30">
        <w:t xml:space="preserve"> and d</w:t>
      </w:r>
      <w:r>
        <w:t xml:space="preserve">emarcation of plots was unclear and unsystematic. </w:t>
      </w:r>
    </w:p>
    <w:p w14:paraId="7DBF1E39" w14:textId="3C4CDC82" w:rsidR="00021481" w:rsidRDefault="00A221AC" w:rsidP="00142168">
      <w:pPr>
        <w:jc w:val="both"/>
      </w:pPr>
      <w:proofErr w:type="gramStart"/>
      <w:r>
        <w:t>In</w:t>
      </w:r>
      <w:r w:rsidR="00021481">
        <w:t xml:space="preserve"> order to</w:t>
      </w:r>
      <w:proofErr w:type="gramEnd"/>
      <w:r w:rsidR="00021481">
        <w:t xml:space="preserve"> bolster government’s capacity of site planning in the resettlement sites, CCCM site planners </w:t>
      </w:r>
      <w:r w:rsidR="000B3B5A">
        <w:t>are currently planning</w:t>
      </w:r>
      <w:r w:rsidR="00021481">
        <w:t xml:space="preserve"> to carry out </w:t>
      </w:r>
      <w:r w:rsidR="000B3B5A">
        <w:t>site planning</w:t>
      </w:r>
      <w:r w:rsidR="00021481">
        <w:t xml:space="preserve"> trainings </w:t>
      </w:r>
      <w:r w:rsidR="000B3B5A">
        <w:t>on 9-12 May, in collaboration with the Ministry of Environment</w:t>
      </w:r>
    </w:p>
    <w:p w14:paraId="481DE603" w14:textId="63E63176" w:rsidR="009D7584" w:rsidRDefault="009D7584" w:rsidP="000B3B5A">
      <w:pPr>
        <w:jc w:val="both"/>
      </w:pPr>
      <w:r w:rsidRPr="009D7584">
        <w:t xml:space="preserve">For better integration, site planning </w:t>
      </w:r>
      <w:r w:rsidR="00770E1D">
        <w:t xml:space="preserve">team </w:t>
      </w:r>
      <w:r>
        <w:t>will</w:t>
      </w:r>
      <w:r w:rsidRPr="009D7584">
        <w:t xml:space="preserve"> start engaging with the Early Recovery W</w:t>
      </w:r>
      <w:r>
        <w:t xml:space="preserve">orking </w:t>
      </w:r>
      <w:r w:rsidRPr="009D7584">
        <w:t>G</w:t>
      </w:r>
      <w:r>
        <w:t>roup</w:t>
      </w:r>
      <w:r w:rsidRPr="009D7584">
        <w:t xml:space="preserve"> on what their plans </w:t>
      </w:r>
      <w:r>
        <w:t xml:space="preserve">are </w:t>
      </w:r>
      <w:r w:rsidRPr="009D7584">
        <w:t xml:space="preserve">while </w:t>
      </w:r>
      <w:r>
        <w:t xml:space="preserve">overall </w:t>
      </w:r>
      <w:r w:rsidRPr="009D7584">
        <w:t xml:space="preserve">CCCM will continue to focus on coordination, monitoring and </w:t>
      </w:r>
      <w:r w:rsidR="000B3B5A">
        <w:t>ensuring</w:t>
      </w:r>
      <w:r w:rsidRPr="009D7584">
        <w:t xml:space="preserve"> complaints and feedback mechanisms</w:t>
      </w:r>
      <w:r w:rsidR="000B3B5A">
        <w:t xml:space="preserve"> for IDPs living in sites</w:t>
      </w:r>
      <w:r w:rsidRPr="009D7584">
        <w:t>.</w:t>
      </w:r>
    </w:p>
    <w:p w14:paraId="3FE617BA" w14:textId="77777777" w:rsidR="00D41C5C" w:rsidRDefault="00D41C5C" w:rsidP="00D41C5C">
      <w:pPr>
        <w:rPr>
          <w:b/>
        </w:rPr>
      </w:pPr>
    </w:p>
    <w:p w14:paraId="28B9EEF0" w14:textId="7F121843" w:rsidR="00D41C5C" w:rsidRPr="000B3B5A" w:rsidRDefault="000B3B5A" w:rsidP="000B3B5A">
      <w:pPr>
        <w:pStyle w:val="ListParagraph"/>
        <w:numPr>
          <w:ilvl w:val="0"/>
          <w:numId w:val="8"/>
        </w:numPr>
        <w:spacing w:after="0"/>
        <w:rPr>
          <w:b/>
        </w:rPr>
      </w:pPr>
      <w:r w:rsidRPr="000B3B5A">
        <w:rPr>
          <w:b/>
          <w:bCs/>
        </w:rPr>
        <w:t xml:space="preserve">Relocation, Returns and Resettlement </w:t>
      </w:r>
      <w:r w:rsidRPr="000B3B5A">
        <w:rPr>
          <w:b/>
          <w:bCs/>
        </w:rPr>
        <w:t xml:space="preserve">Working </w:t>
      </w:r>
      <w:r w:rsidRPr="000B3B5A">
        <w:rPr>
          <w:b/>
          <w:bCs/>
        </w:rPr>
        <w:t>Group</w:t>
      </w:r>
      <w:r w:rsidR="00D41C5C" w:rsidRPr="000B3B5A">
        <w:rPr>
          <w:b/>
        </w:rPr>
        <w:t>:</w:t>
      </w:r>
    </w:p>
    <w:p w14:paraId="00103AF8" w14:textId="0E37CE43" w:rsidR="00D41C5C" w:rsidRDefault="000B3B5A" w:rsidP="00D41C5C">
      <w:pPr>
        <w:jc w:val="both"/>
      </w:pPr>
      <w:r>
        <w:t>The 3R WG</w:t>
      </w:r>
      <w:r w:rsidR="00D41C5C" w:rsidRPr="003043AA">
        <w:t xml:space="preserve"> met</w:t>
      </w:r>
      <w:r>
        <w:t xml:space="preserve"> earlier</w:t>
      </w:r>
      <w:r w:rsidR="00D41C5C" w:rsidRPr="003043AA">
        <w:t xml:space="preserve"> today to discuss the </w:t>
      </w:r>
      <w:r>
        <w:t xml:space="preserve">how the 1-pager advocacy paper and associated documents will be presented at the INGC meeting at 5pm today. This included a summary ppt </w:t>
      </w:r>
      <w:r w:rsidR="00D41C5C" w:rsidRPr="003043AA">
        <w:t xml:space="preserve">of the strategy/principles paper. </w:t>
      </w:r>
      <w:r>
        <w:t>The</w:t>
      </w:r>
      <w:r w:rsidR="00D41C5C" w:rsidRPr="003043AA">
        <w:t xml:space="preserve"> document outlines guiding principles for the humanitarian community </w:t>
      </w:r>
      <w:r w:rsidR="00D41C5C">
        <w:t xml:space="preserve">to support </w:t>
      </w:r>
      <w:r w:rsidR="00D41C5C" w:rsidRPr="003043AA">
        <w:t>the ongoing resettlements within the available resources and humanitarian principles.</w:t>
      </w:r>
    </w:p>
    <w:p w14:paraId="29DA89D2" w14:textId="0C742872" w:rsidR="00D41C5C" w:rsidRPr="00F601F4" w:rsidRDefault="00D41C5C" w:rsidP="001703D4">
      <w:pPr>
        <w:jc w:val="both"/>
        <w:rPr>
          <w:b/>
          <w:bCs/>
        </w:rPr>
      </w:pPr>
      <w:r>
        <w:t>CCCM and DTM teams are coordinating with INGC to get further information on the resettlement sites. As movements continue, site visits and site assessment will be carried out to further validate the information received.</w:t>
      </w:r>
    </w:p>
    <w:p w14:paraId="2681D792" w14:textId="77777777" w:rsidR="000B3B5A" w:rsidRDefault="000B3B5A" w:rsidP="001703D4">
      <w:pPr>
        <w:jc w:val="both"/>
      </w:pPr>
    </w:p>
    <w:p w14:paraId="097FA37F" w14:textId="33E53A7E" w:rsidR="000B3B5A" w:rsidRPr="000B3B5A" w:rsidRDefault="000B3B5A" w:rsidP="000B3B5A">
      <w:pPr>
        <w:pStyle w:val="ListParagraph"/>
        <w:numPr>
          <w:ilvl w:val="0"/>
          <w:numId w:val="8"/>
        </w:numPr>
        <w:jc w:val="both"/>
        <w:rPr>
          <w:b/>
          <w:bCs/>
        </w:rPr>
      </w:pPr>
      <w:r w:rsidRPr="000B3B5A">
        <w:rPr>
          <w:b/>
          <w:bCs/>
        </w:rPr>
        <w:t xml:space="preserve">Updates from ICCG meeting: </w:t>
      </w:r>
    </w:p>
    <w:p w14:paraId="69C72DE6" w14:textId="3B67746E" w:rsidR="000B3B5A" w:rsidRDefault="00F601F4" w:rsidP="00522024">
      <w:pPr>
        <w:spacing w:after="0"/>
        <w:jc w:val="both"/>
        <w:rPr>
          <w:bCs/>
        </w:rPr>
      </w:pPr>
      <w:r>
        <w:rPr>
          <w:bCs/>
        </w:rPr>
        <w:t>From the ICCG meeting this morning:</w:t>
      </w:r>
    </w:p>
    <w:p w14:paraId="40504DE1" w14:textId="50315A2B" w:rsidR="00F601F4" w:rsidRDefault="00F601F4" w:rsidP="006A4E2F">
      <w:pPr>
        <w:pStyle w:val="ListParagraph"/>
        <w:numPr>
          <w:ilvl w:val="0"/>
          <w:numId w:val="9"/>
        </w:numPr>
        <w:spacing w:after="0"/>
        <w:jc w:val="both"/>
        <w:rPr>
          <w:bCs/>
        </w:rPr>
      </w:pPr>
      <w:r w:rsidRPr="00F601F4">
        <w:rPr>
          <w:bCs/>
        </w:rPr>
        <w:t>PDNA: feedback from the clusters expected by 5</w:t>
      </w:r>
      <w:r w:rsidRPr="00F601F4">
        <w:rPr>
          <w:bCs/>
          <w:vertAlign w:val="superscript"/>
        </w:rPr>
        <w:t>th</w:t>
      </w:r>
      <w:r w:rsidRPr="00F601F4">
        <w:rPr>
          <w:bCs/>
        </w:rPr>
        <w:t xml:space="preserve"> May, and endorsement by the government by 7</w:t>
      </w:r>
      <w:r w:rsidRPr="00F601F4">
        <w:rPr>
          <w:bCs/>
          <w:vertAlign w:val="superscript"/>
        </w:rPr>
        <w:t>th</w:t>
      </w:r>
      <w:r w:rsidRPr="00F601F4">
        <w:rPr>
          <w:bCs/>
        </w:rPr>
        <w:t>. The World Bank team are now in country to work towards getting the final report done by 12</w:t>
      </w:r>
      <w:r w:rsidRPr="00F601F4">
        <w:rPr>
          <w:bCs/>
          <w:vertAlign w:val="superscript"/>
        </w:rPr>
        <w:t>th</w:t>
      </w:r>
      <w:r w:rsidRPr="00F601F4">
        <w:rPr>
          <w:bCs/>
        </w:rPr>
        <w:t xml:space="preserve">. The Government of Mozambique have requested that the damage and need following cyclone Kenneth also be included in the report.  </w:t>
      </w:r>
    </w:p>
    <w:p w14:paraId="105CFED0" w14:textId="54810C0D" w:rsidR="00F601F4" w:rsidRDefault="00F601F4" w:rsidP="006A4E2F">
      <w:pPr>
        <w:pStyle w:val="ListParagraph"/>
        <w:numPr>
          <w:ilvl w:val="0"/>
          <w:numId w:val="9"/>
        </w:numPr>
        <w:spacing w:after="0"/>
        <w:jc w:val="both"/>
        <w:rPr>
          <w:bCs/>
        </w:rPr>
      </w:pPr>
      <w:r>
        <w:rPr>
          <w:bCs/>
        </w:rPr>
        <w:t xml:space="preserve">Similar action would be expected for the revision of the appeal – that instead of launching a separate appeal, the revision will also include cyclone Kenneth response. </w:t>
      </w:r>
    </w:p>
    <w:p w14:paraId="75B820C4" w14:textId="5FABDCA5" w:rsidR="00F601F4" w:rsidRDefault="00F601F4" w:rsidP="006A4E2F">
      <w:pPr>
        <w:pStyle w:val="ListParagraph"/>
        <w:numPr>
          <w:ilvl w:val="0"/>
          <w:numId w:val="9"/>
        </w:numPr>
        <w:spacing w:after="0"/>
        <w:jc w:val="both"/>
        <w:rPr>
          <w:bCs/>
        </w:rPr>
      </w:pPr>
      <w:r>
        <w:rPr>
          <w:bCs/>
        </w:rPr>
        <w:t>There is a push to have better capture and map the on-going response by all the clusters</w:t>
      </w:r>
      <w:r w:rsidR="008B75FA">
        <w:rPr>
          <w:bCs/>
        </w:rPr>
        <w:t>, and CCCM will also be doing the same – to look at strategy and mapping of its activities.</w:t>
      </w:r>
    </w:p>
    <w:p w14:paraId="4BE6AE41" w14:textId="1C330CAB" w:rsidR="00F601F4" w:rsidRDefault="008B75FA" w:rsidP="006A4E2F">
      <w:pPr>
        <w:pStyle w:val="ListParagraph"/>
        <w:numPr>
          <w:ilvl w:val="0"/>
          <w:numId w:val="9"/>
        </w:numPr>
        <w:spacing w:after="0"/>
        <w:jc w:val="both"/>
        <w:rPr>
          <w:bCs/>
        </w:rPr>
      </w:pPr>
      <w:r>
        <w:rPr>
          <w:bCs/>
        </w:rPr>
        <w:t xml:space="preserve">Various clusters, including OCHA, is now talking about scaling down and/or phasing out by the end of May. </w:t>
      </w:r>
    </w:p>
    <w:p w14:paraId="69D9CE7E" w14:textId="0502C55B" w:rsidR="00F601F4" w:rsidRDefault="00F601F4" w:rsidP="00F601F4">
      <w:pPr>
        <w:spacing w:after="0"/>
        <w:jc w:val="both"/>
        <w:rPr>
          <w:bCs/>
        </w:rPr>
      </w:pPr>
    </w:p>
    <w:p w14:paraId="5659DAF2" w14:textId="77777777" w:rsidR="00F601F4" w:rsidRPr="00F601F4" w:rsidRDefault="00F601F4" w:rsidP="00F601F4">
      <w:pPr>
        <w:spacing w:after="0"/>
        <w:jc w:val="both"/>
        <w:rPr>
          <w:bCs/>
        </w:rPr>
      </w:pPr>
    </w:p>
    <w:p w14:paraId="0C3E8CB7" w14:textId="0665C764" w:rsidR="00C64DD1" w:rsidRDefault="000B3B5A" w:rsidP="000B3B5A">
      <w:pPr>
        <w:pStyle w:val="ListParagraph"/>
        <w:numPr>
          <w:ilvl w:val="0"/>
          <w:numId w:val="8"/>
        </w:numPr>
        <w:spacing w:after="0"/>
        <w:jc w:val="both"/>
        <w:rPr>
          <w:b/>
        </w:rPr>
      </w:pPr>
      <w:r w:rsidRPr="000B3B5A">
        <w:rPr>
          <w:b/>
        </w:rPr>
        <w:t>Other</w:t>
      </w:r>
      <w:r w:rsidR="00C64DD1" w:rsidRPr="000B3B5A">
        <w:rPr>
          <w:b/>
        </w:rPr>
        <w:t xml:space="preserve"> Updates:</w:t>
      </w:r>
    </w:p>
    <w:p w14:paraId="099EF63D" w14:textId="209AF759" w:rsidR="000B3B5A" w:rsidRPr="000B3B5A" w:rsidRDefault="000B3B5A" w:rsidP="000B3B5A">
      <w:pPr>
        <w:spacing w:after="0"/>
        <w:jc w:val="both"/>
        <w:rPr>
          <w:b/>
        </w:rPr>
      </w:pPr>
    </w:p>
    <w:p w14:paraId="2C90E7B7" w14:textId="2EBB2F19" w:rsidR="000B3B5A" w:rsidRPr="000B3B5A" w:rsidRDefault="00466B58" w:rsidP="000B3B5A">
      <w:pPr>
        <w:jc w:val="both"/>
        <w:rPr>
          <w:bCs/>
        </w:rPr>
      </w:pPr>
      <w:r>
        <w:rPr>
          <w:b/>
        </w:rPr>
        <w:t>WASH</w:t>
      </w:r>
      <w:r w:rsidR="00C64DD1">
        <w:rPr>
          <w:b/>
        </w:rPr>
        <w:t xml:space="preserve"> </w:t>
      </w:r>
      <w:r>
        <w:rPr>
          <w:b/>
        </w:rPr>
        <w:t>–</w:t>
      </w:r>
      <w:r w:rsidR="00C64DD1">
        <w:rPr>
          <w:b/>
        </w:rPr>
        <w:t xml:space="preserve"> </w:t>
      </w:r>
      <w:r w:rsidR="000B3B5A">
        <w:rPr>
          <w:bCs/>
        </w:rPr>
        <w:t xml:space="preserve">With the on-going movements, and various partners phasing out of the response, </w:t>
      </w:r>
      <w:r w:rsidR="000B3B5A">
        <w:rPr>
          <w:bCs/>
        </w:rPr>
        <w:t xml:space="preserve">there are concerns that the gap will continue to increase, with some going under the radar – such as </w:t>
      </w:r>
      <w:r w:rsidRPr="00466B58">
        <w:t xml:space="preserve">in </w:t>
      </w:r>
      <w:proofErr w:type="spellStart"/>
      <w:r w:rsidRPr="00466B58">
        <w:t>Manica</w:t>
      </w:r>
      <w:proofErr w:type="spellEnd"/>
      <w:r>
        <w:t xml:space="preserve"> where </w:t>
      </w:r>
      <w:r w:rsidR="000B3B5A">
        <w:t>WASH actors</w:t>
      </w:r>
      <w:r>
        <w:t xml:space="preserve"> are st</w:t>
      </w:r>
      <w:r w:rsidRPr="00466B58">
        <w:t>ruggling for funding</w:t>
      </w:r>
      <w:r>
        <w:t xml:space="preserve">. </w:t>
      </w:r>
    </w:p>
    <w:p w14:paraId="1B792446" w14:textId="77777777" w:rsidR="000B3B5A" w:rsidRDefault="00437B30" w:rsidP="000B3B5A">
      <w:pPr>
        <w:pStyle w:val="ListParagraph"/>
        <w:numPr>
          <w:ilvl w:val="0"/>
          <w:numId w:val="9"/>
        </w:numPr>
        <w:spacing w:after="0"/>
        <w:jc w:val="both"/>
      </w:pPr>
      <w:r>
        <w:t xml:space="preserve">In </w:t>
      </w:r>
      <w:proofErr w:type="spellStart"/>
      <w:r>
        <w:t>Guara</w:t>
      </w:r>
      <w:proofErr w:type="spellEnd"/>
      <w:r>
        <w:t xml:space="preserve"> </w:t>
      </w:r>
      <w:proofErr w:type="spellStart"/>
      <w:r>
        <w:t>Guara</w:t>
      </w:r>
      <w:proofErr w:type="spellEnd"/>
      <w:r>
        <w:t>, Oxfam will set up a water</w:t>
      </w:r>
      <w:r w:rsidR="00770E1D">
        <w:t xml:space="preserve"> tanks</w:t>
      </w:r>
      <w:r>
        <w:t xml:space="preserve"> in the resettlement sites, and </w:t>
      </w:r>
    </w:p>
    <w:p w14:paraId="45165FCB" w14:textId="77777777" w:rsidR="000B3B5A" w:rsidRDefault="00437B30" w:rsidP="000B3B5A">
      <w:pPr>
        <w:pStyle w:val="ListParagraph"/>
        <w:numPr>
          <w:ilvl w:val="0"/>
          <w:numId w:val="9"/>
        </w:numPr>
        <w:spacing w:after="0"/>
        <w:jc w:val="both"/>
      </w:pPr>
      <w:r>
        <w:t xml:space="preserve">in </w:t>
      </w:r>
      <w:proofErr w:type="spellStart"/>
      <w:r>
        <w:t>Dondo</w:t>
      </w:r>
      <w:proofErr w:type="spellEnd"/>
      <w:r>
        <w:t xml:space="preserve">, IOM and Oxfam will target the same beneficiaries for the distribution of shelter kits and hygiene kits. </w:t>
      </w:r>
    </w:p>
    <w:p w14:paraId="22AAB84D" w14:textId="5E0A8D93" w:rsidR="00466B58" w:rsidRDefault="00770E1D" w:rsidP="000B3B5A">
      <w:pPr>
        <w:pStyle w:val="ListParagraph"/>
        <w:numPr>
          <w:ilvl w:val="0"/>
          <w:numId w:val="9"/>
        </w:numPr>
        <w:spacing w:after="0"/>
        <w:jc w:val="both"/>
      </w:pPr>
      <w:r>
        <w:t xml:space="preserve">In </w:t>
      </w:r>
      <w:proofErr w:type="spellStart"/>
      <w:r>
        <w:t>Mutua</w:t>
      </w:r>
      <w:proofErr w:type="spellEnd"/>
      <w:r>
        <w:t xml:space="preserve"> and </w:t>
      </w:r>
      <w:proofErr w:type="spellStart"/>
      <w:r>
        <w:t>Mandruzi</w:t>
      </w:r>
      <w:proofErr w:type="spellEnd"/>
      <w:r>
        <w:t xml:space="preserve">, Oxfam is also providing bladders for temporary provision of water while FIPAG is working towards establishing water connections for a more permanent solution for water provision. </w:t>
      </w:r>
    </w:p>
    <w:p w14:paraId="55E639C9" w14:textId="315CD99C" w:rsidR="00F601F4" w:rsidRDefault="00F601F4" w:rsidP="00F601F4">
      <w:pPr>
        <w:spacing w:after="0"/>
        <w:jc w:val="both"/>
      </w:pPr>
      <w:r>
        <w:t xml:space="preserve">More and more WASH is focusing </w:t>
      </w:r>
      <w:proofErr w:type="spellStart"/>
      <w:proofErr w:type="gramStart"/>
      <w:r>
        <w:t>it’s</w:t>
      </w:r>
      <w:proofErr w:type="spellEnd"/>
      <w:proofErr w:type="gramEnd"/>
      <w:r>
        <w:t xml:space="preserve"> efforts to </w:t>
      </w:r>
      <w:r>
        <w:t>working in collaboration with relevant ministries</w:t>
      </w:r>
      <w:r>
        <w:t xml:space="preserve"> towards permanent assistance in return and resettlement locations. </w:t>
      </w:r>
    </w:p>
    <w:p w14:paraId="72F565B9" w14:textId="77777777" w:rsidR="00F601F4" w:rsidRPr="00AA2FCF" w:rsidRDefault="00F601F4" w:rsidP="00F601F4">
      <w:pPr>
        <w:spacing w:after="0"/>
        <w:jc w:val="both"/>
      </w:pPr>
    </w:p>
    <w:p w14:paraId="24F34838" w14:textId="5E7A1C94" w:rsidR="00021481" w:rsidRDefault="00E4479F" w:rsidP="00D41C5C">
      <w:pPr>
        <w:rPr>
          <w:b/>
        </w:rPr>
      </w:pPr>
      <w:r w:rsidRPr="00021481">
        <w:rPr>
          <w:b/>
        </w:rPr>
        <w:t>UNFPA</w:t>
      </w:r>
      <w:r>
        <w:rPr>
          <w:b/>
        </w:rPr>
        <w:t xml:space="preserve"> </w:t>
      </w:r>
      <w:r>
        <w:t>–</w:t>
      </w:r>
      <w:r w:rsidR="00021481">
        <w:t xml:space="preserve"> has </w:t>
      </w:r>
      <w:r w:rsidR="00021481" w:rsidRPr="00021481">
        <w:t xml:space="preserve">set up </w:t>
      </w:r>
      <w:r w:rsidR="00021481">
        <w:t>two</w:t>
      </w:r>
      <w:r w:rsidR="00021481" w:rsidRPr="00021481">
        <w:t xml:space="preserve"> women </w:t>
      </w:r>
      <w:r w:rsidR="00021481">
        <w:t xml:space="preserve">friendly </w:t>
      </w:r>
      <w:r w:rsidR="00021481" w:rsidRPr="00021481">
        <w:t>sp</w:t>
      </w:r>
      <w:r w:rsidR="00021481">
        <w:t xml:space="preserve">aces in </w:t>
      </w:r>
      <w:proofErr w:type="spellStart"/>
      <w:r w:rsidR="00021481">
        <w:t>Mandruzi</w:t>
      </w:r>
      <w:proofErr w:type="spellEnd"/>
      <w:r w:rsidR="00021481">
        <w:t xml:space="preserve"> and </w:t>
      </w:r>
      <w:proofErr w:type="spellStart"/>
      <w:r w:rsidR="00021481">
        <w:t>M</w:t>
      </w:r>
      <w:r w:rsidR="00021481" w:rsidRPr="00021481">
        <w:t>utua</w:t>
      </w:r>
      <w:proofErr w:type="spellEnd"/>
      <w:r w:rsidR="00021481" w:rsidRPr="00021481">
        <w:t xml:space="preserve"> and there are plans to conduct inter agency trainings for social </w:t>
      </w:r>
      <w:r w:rsidR="000B3B5A">
        <w:t>actions</w:t>
      </w:r>
      <w:r w:rsidR="00021481" w:rsidRPr="00021481">
        <w:t xml:space="preserve"> in </w:t>
      </w:r>
      <w:proofErr w:type="spellStart"/>
      <w:r w:rsidR="00021481" w:rsidRPr="00021481">
        <w:t>Dondo</w:t>
      </w:r>
      <w:proofErr w:type="spellEnd"/>
      <w:r w:rsidR="00021481" w:rsidRPr="00021481">
        <w:t xml:space="preserve"> </w:t>
      </w:r>
      <w:r w:rsidR="00021481">
        <w:t>on</w:t>
      </w:r>
      <w:r w:rsidR="00021481" w:rsidRPr="00021481">
        <w:t xml:space="preserve"> protection.</w:t>
      </w:r>
    </w:p>
    <w:p w14:paraId="11FAB8AB" w14:textId="5F3CA278" w:rsidR="00D41C5C" w:rsidRDefault="00D41C5C" w:rsidP="00D41C5C">
      <w:pPr>
        <w:rPr>
          <w:b/>
        </w:rPr>
      </w:pPr>
    </w:p>
    <w:p w14:paraId="3431D174" w14:textId="77777777" w:rsidR="008B75FA" w:rsidRPr="00D41C5C" w:rsidRDefault="008B75FA" w:rsidP="00D41C5C">
      <w:pPr>
        <w:rPr>
          <w:b/>
        </w:rPr>
      </w:pPr>
    </w:p>
    <w:p w14:paraId="707614D1" w14:textId="77777777" w:rsidR="00C54AC0" w:rsidRDefault="002839C3" w:rsidP="002839C3">
      <w:pPr>
        <w:spacing w:after="0"/>
        <w:rPr>
          <w:b/>
        </w:rPr>
      </w:pPr>
      <w:r w:rsidRPr="002839C3">
        <w:rPr>
          <w:b/>
        </w:rPr>
        <w:t>Next Meeting:</w:t>
      </w:r>
    </w:p>
    <w:p w14:paraId="2D337197" w14:textId="38DC6ED9" w:rsidR="002839C3" w:rsidRPr="00C54AC0" w:rsidRDefault="00C54AC0" w:rsidP="002839C3">
      <w:pPr>
        <w:spacing w:after="0"/>
        <w:rPr>
          <w:b/>
        </w:rPr>
      </w:pPr>
      <w:r>
        <w:t>16:30 - 17:30, Thursday</w:t>
      </w:r>
      <w:r w:rsidR="00502D2B">
        <w:t xml:space="preserve">, </w:t>
      </w:r>
      <w:r>
        <w:t>9</w:t>
      </w:r>
      <w:r>
        <w:rPr>
          <w:vertAlign w:val="superscript"/>
        </w:rPr>
        <w:t>th</w:t>
      </w:r>
      <w:r w:rsidR="002839C3">
        <w:t xml:space="preserve"> May 2019 </w:t>
      </w:r>
    </w:p>
    <w:p w14:paraId="2999665A" w14:textId="3C42F879" w:rsidR="0049426D" w:rsidRDefault="00C54AC0" w:rsidP="001703D4">
      <w:pPr>
        <w:spacing w:after="0"/>
      </w:pPr>
      <w:r>
        <w:lastRenderedPageBreak/>
        <w:t xml:space="preserve">IOM Office, </w:t>
      </w:r>
      <w:r w:rsidRPr="00C54AC0">
        <w:t xml:space="preserve">CPMZ Building </w:t>
      </w:r>
      <w:proofErr w:type="spellStart"/>
      <w:r w:rsidRPr="00C54AC0">
        <w:t>Macuti</w:t>
      </w:r>
      <w:proofErr w:type="spellEnd"/>
      <w:r w:rsidRPr="00C54AC0">
        <w:t>, 1</w:t>
      </w:r>
      <w:r w:rsidRPr="00522024">
        <w:rPr>
          <w:vertAlign w:val="superscript"/>
        </w:rPr>
        <w:t>st</w:t>
      </w:r>
      <w:r w:rsidRPr="00C54AC0">
        <w:t xml:space="preserve"> Floor</w:t>
      </w:r>
    </w:p>
    <w:p w14:paraId="5B030C14" w14:textId="279B9F36" w:rsidR="008B75FA" w:rsidRDefault="008B75FA" w:rsidP="001703D4">
      <w:pPr>
        <w:spacing w:after="0"/>
      </w:pPr>
    </w:p>
    <w:sectPr w:rsidR="008B75FA">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EAB7E" w14:textId="77777777" w:rsidR="00142168" w:rsidRDefault="00142168" w:rsidP="00142168">
      <w:pPr>
        <w:spacing w:after="0" w:line="240" w:lineRule="auto"/>
      </w:pPr>
      <w:r>
        <w:separator/>
      </w:r>
    </w:p>
  </w:endnote>
  <w:endnote w:type="continuationSeparator" w:id="0">
    <w:p w14:paraId="65109AD2" w14:textId="77777777" w:rsidR="00142168" w:rsidRDefault="00142168" w:rsidP="0014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1045" w14:textId="77777777" w:rsidR="008B75FA" w:rsidRPr="008B75FA" w:rsidRDefault="008B75FA" w:rsidP="008B75FA">
    <w:pPr>
      <w:spacing w:after="0"/>
      <w:rPr>
        <w:sz w:val="18"/>
        <w:szCs w:val="18"/>
      </w:rPr>
    </w:pPr>
    <w:r w:rsidRPr="008B75FA">
      <w:rPr>
        <w:sz w:val="18"/>
        <w:szCs w:val="18"/>
        <w:u w:val="single"/>
      </w:rPr>
      <w:t>Contacts</w:t>
    </w:r>
    <w:r w:rsidRPr="008B75FA">
      <w:rPr>
        <w:sz w:val="18"/>
        <w:szCs w:val="18"/>
      </w:rPr>
      <w:t xml:space="preserve">: </w:t>
    </w:r>
  </w:p>
  <w:p w14:paraId="1537C9C3" w14:textId="77777777" w:rsidR="008B75FA" w:rsidRPr="008B75FA" w:rsidRDefault="008B75FA" w:rsidP="008B75FA">
    <w:pPr>
      <w:spacing w:after="0"/>
      <w:rPr>
        <w:sz w:val="18"/>
        <w:szCs w:val="18"/>
      </w:rPr>
    </w:pPr>
    <w:r w:rsidRPr="008B75FA">
      <w:rPr>
        <w:sz w:val="18"/>
        <w:szCs w:val="18"/>
      </w:rPr>
      <w:t xml:space="preserve">Wan </w:t>
    </w:r>
    <w:proofErr w:type="spellStart"/>
    <w:r w:rsidRPr="008B75FA">
      <w:rPr>
        <w:sz w:val="18"/>
        <w:szCs w:val="18"/>
      </w:rPr>
      <w:t>Sophonpanich</w:t>
    </w:r>
    <w:proofErr w:type="spellEnd"/>
    <w:r w:rsidRPr="008B75FA">
      <w:rPr>
        <w:sz w:val="18"/>
        <w:szCs w:val="18"/>
      </w:rPr>
      <w:t xml:space="preserve"> | </w:t>
    </w:r>
    <w:hyperlink r:id="rId1" w:history="1">
      <w:r w:rsidRPr="008B75FA">
        <w:rPr>
          <w:rStyle w:val="Hyperlink"/>
          <w:sz w:val="18"/>
          <w:szCs w:val="18"/>
        </w:rPr>
        <w:t>moz.coord@cccmcluster.org</w:t>
      </w:r>
    </w:hyperlink>
    <w:r w:rsidRPr="008B75FA">
      <w:rPr>
        <w:sz w:val="18"/>
        <w:szCs w:val="18"/>
      </w:rPr>
      <w:t xml:space="preserve"> | +258 84 707 4478</w:t>
    </w:r>
  </w:p>
  <w:p w14:paraId="7509B582" w14:textId="6D2FAD77" w:rsidR="008B75FA" w:rsidRPr="008B75FA" w:rsidRDefault="008B75FA" w:rsidP="008B75FA">
    <w:pPr>
      <w:spacing w:after="0"/>
      <w:rPr>
        <w:sz w:val="18"/>
        <w:szCs w:val="18"/>
        <w:lang w:val="fr-FR"/>
      </w:rPr>
    </w:pPr>
    <w:r w:rsidRPr="008B75FA">
      <w:rPr>
        <w:sz w:val="18"/>
        <w:szCs w:val="18"/>
        <w:lang w:val="fr-FR"/>
      </w:rPr>
      <w:t xml:space="preserve">Manahil Qureshi | </w:t>
    </w:r>
    <w:hyperlink r:id="rId2" w:history="1">
      <w:r w:rsidRPr="008B75FA">
        <w:rPr>
          <w:rStyle w:val="Hyperlink"/>
          <w:sz w:val="18"/>
          <w:szCs w:val="18"/>
          <w:lang w:val="fr-FR"/>
        </w:rPr>
        <w:t>moz.im@cccmcluster.org</w:t>
      </w:r>
    </w:hyperlink>
    <w:r w:rsidRPr="008B75FA">
      <w:rPr>
        <w:sz w:val="18"/>
        <w:szCs w:val="18"/>
        <w:lang w:val="fr-FR"/>
      </w:rPr>
      <w:t xml:space="preserve"> | +258 86 504 1255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E7F82" w14:textId="77777777" w:rsidR="00142168" w:rsidRDefault="00142168" w:rsidP="00142168">
      <w:pPr>
        <w:spacing w:after="0" w:line="240" w:lineRule="auto"/>
      </w:pPr>
      <w:r>
        <w:separator/>
      </w:r>
    </w:p>
  </w:footnote>
  <w:footnote w:type="continuationSeparator" w:id="0">
    <w:p w14:paraId="06BFF50F" w14:textId="77777777" w:rsidR="00142168" w:rsidRDefault="00142168" w:rsidP="00142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89BD" w14:textId="44871032" w:rsidR="00142168" w:rsidRDefault="00142168">
    <w:pPr>
      <w:pStyle w:val="Header"/>
    </w:pPr>
    <w:r w:rsidRPr="00972165">
      <w:rPr>
        <w:noProof/>
        <w:lang w:val="en-GB" w:eastAsia="en-GB"/>
      </w:rPr>
      <w:drawing>
        <wp:inline distT="0" distB="0" distL="0" distR="0" wp14:anchorId="0C852D8D" wp14:editId="4C0EA48B">
          <wp:extent cx="2139950" cy="617220"/>
          <wp:effectExtent l="0" t="0" r="0" b="0"/>
          <wp:docPr id="1" name="Picture 1" descr="C:\Users\bmcdonald\International Organization for Migration - IOM\IDAI CCCM - Documents\CCCM Cluster Mozambique\04 Information Management\CCC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nald\International Organization for Migration - IOM\IDAI CCCM - Documents\CCCM Cluster Mozambique\04 Information Management\CCC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718" cy="6785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6BCA"/>
    <w:multiLevelType w:val="hybridMultilevel"/>
    <w:tmpl w:val="77A67654"/>
    <w:lvl w:ilvl="0" w:tplc="03D20B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93B58"/>
    <w:multiLevelType w:val="hybridMultilevel"/>
    <w:tmpl w:val="1C72C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0C4A3F"/>
    <w:multiLevelType w:val="hybridMultilevel"/>
    <w:tmpl w:val="F01C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E3C43"/>
    <w:multiLevelType w:val="hybridMultilevel"/>
    <w:tmpl w:val="47588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F13C9D"/>
    <w:multiLevelType w:val="hybridMultilevel"/>
    <w:tmpl w:val="4036DB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DF698B"/>
    <w:multiLevelType w:val="hybridMultilevel"/>
    <w:tmpl w:val="4036DB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C5E7C33"/>
    <w:multiLevelType w:val="hybridMultilevel"/>
    <w:tmpl w:val="FEB4C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BC60C3"/>
    <w:multiLevelType w:val="hybridMultilevel"/>
    <w:tmpl w:val="10F02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C6F8D"/>
    <w:multiLevelType w:val="hybridMultilevel"/>
    <w:tmpl w:val="672A3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DB43BB"/>
    <w:multiLevelType w:val="hybridMultilevel"/>
    <w:tmpl w:val="327081F4"/>
    <w:lvl w:ilvl="0" w:tplc="95906202">
      <w:start w:val="1"/>
      <w:numFmt w:val="bullet"/>
      <w:lvlText w:val="-"/>
      <w:lvlJc w:val="left"/>
      <w:pPr>
        <w:ind w:left="1080" w:hanging="360"/>
      </w:pPr>
      <w:rPr>
        <w:rFonts w:ascii="Times New Roman" w:eastAsiaTheme="minorHAnsi"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2"/>
  </w:num>
  <w:num w:numId="6">
    <w:abstractNumId w:val="9"/>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81"/>
    <w:rsid w:val="000035DE"/>
    <w:rsid w:val="00005FEF"/>
    <w:rsid w:val="00021481"/>
    <w:rsid w:val="000A7BF4"/>
    <w:rsid w:val="000B3B5A"/>
    <w:rsid w:val="00103486"/>
    <w:rsid w:val="001119C2"/>
    <w:rsid w:val="00117550"/>
    <w:rsid w:val="001326F8"/>
    <w:rsid w:val="00142168"/>
    <w:rsid w:val="001703D4"/>
    <w:rsid w:val="00180A02"/>
    <w:rsid w:val="001D1D89"/>
    <w:rsid w:val="002839C3"/>
    <w:rsid w:val="003043AA"/>
    <w:rsid w:val="00304AE0"/>
    <w:rsid w:val="003673CE"/>
    <w:rsid w:val="003A581F"/>
    <w:rsid w:val="00420910"/>
    <w:rsid w:val="00437B30"/>
    <w:rsid w:val="00466B58"/>
    <w:rsid w:val="0049426D"/>
    <w:rsid w:val="00494EAA"/>
    <w:rsid w:val="004C352D"/>
    <w:rsid w:val="00502D2B"/>
    <w:rsid w:val="00522024"/>
    <w:rsid w:val="00526266"/>
    <w:rsid w:val="005424AA"/>
    <w:rsid w:val="00551225"/>
    <w:rsid w:val="0056689F"/>
    <w:rsid w:val="00567306"/>
    <w:rsid w:val="005932EB"/>
    <w:rsid w:val="006B60CB"/>
    <w:rsid w:val="006E5FF9"/>
    <w:rsid w:val="00770E1D"/>
    <w:rsid w:val="00777A81"/>
    <w:rsid w:val="007E034D"/>
    <w:rsid w:val="00861FA0"/>
    <w:rsid w:val="008B75FA"/>
    <w:rsid w:val="00943404"/>
    <w:rsid w:val="009437DC"/>
    <w:rsid w:val="00981B6E"/>
    <w:rsid w:val="00985AC3"/>
    <w:rsid w:val="009D7584"/>
    <w:rsid w:val="009F3450"/>
    <w:rsid w:val="00A03BD2"/>
    <w:rsid w:val="00A06257"/>
    <w:rsid w:val="00A221AC"/>
    <w:rsid w:val="00A31893"/>
    <w:rsid w:val="00A644D7"/>
    <w:rsid w:val="00AA2FCF"/>
    <w:rsid w:val="00AC1AB7"/>
    <w:rsid w:val="00AD3F32"/>
    <w:rsid w:val="00B245C0"/>
    <w:rsid w:val="00BB022E"/>
    <w:rsid w:val="00BE742D"/>
    <w:rsid w:val="00C04A13"/>
    <w:rsid w:val="00C42CF3"/>
    <w:rsid w:val="00C54AC0"/>
    <w:rsid w:val="00C64DD1"/>
    <w:rsid w:val="00CC663B"/>
    <w:rsid w:val="00D02F95"/>
    <w:rsid w:val="00D06BE4"/>
    <w:rsid w:val="00D317B1"/>
    <w:rsid w:val="00D41C5C"/>
    <w:rsid w:val="00D93677"/>
    <w:rsid w:val="00DE43B1"/>
    <w:rsid w:val="00E14CEB"/>
    <w:rsid w:val="00E4479F"/>
    <w:rsid w:val="00F103B9"/>
    <w:rsid w:val="00F1126E"/>
    <w:rsid w:val="00F4741D"/>
    <w:rsid w:val="00F601F4"/>
    <w:rsid w:val="00FF2589"/>
  </w:rsids>
  <m:mathPr>
    <m:mathFont m:val="Cambria Math"/>
    <m:brkBin m:val="before"/>
    <m:brkBinSub m:val="--"/>
    <m:smallFrac m:val="0"/>
    <m:dispDef/>
    <m:lMargin m:val="0"/>
    <m:rMargin m:val="0"/>
    <m:defJc m:val="centerGroup"/>
    <m:wrapIndent m:val="1440"/>
    <m:intLim m:val="subSup"/>
    <m:naryLim m:val="undOvr"/>
  </m:mathPr>
  <w:themeFontLang w:val="en-I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55D0"/>
  <w15:chartTrackingRefBased/>
  <w15:docId w15:val="{FD3B9E34-51A1-4BA1-A047-48841FD7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893"/>
    <w:rPr>
      <w:rFonts w:ascii="Arial" w:hAnsi="Arial" w:cs="Arial"/>
    </w:rPr>
  </w:style>
  <w:style w:type="paragraph" w:styleId="Heading1">
    <w:name w:val="heading 1"/>
    <w:basedOn w:val="Normal"/>
    <w:next w:val="Normal"/>
    <w:link w:val="Heading1Char"/>
    <w:uiPriority w:val="9"/>
    <w:qFormat/>
    <w:rsid w:val="00A31893"/>
    <w:pPr>
      <w:keepNext/>
      <w:keepLines/>
      <w:spacing w:before="240" w:after="0"/>
      <w:outlineLvl w:val="0"/>
    </w:pPr>
    <w:rPr>
      <w:rFonts w:eastAsiaTheme="majorEastAsia"/>
      <w:b/>
      <w:sz w:val="32"/>
      <w:szCs w:val="32"/>
    </w:rPr>
  </w:style>
  <w:style w:type="paragraph" w:styleId="Heading2">
    <w:name w:val="heading 2"/>
    <w:basedOn w:val="Normal"/>
    <w:next w:val="Normal"/>
    <w:link w:val="Heading2Char"/>
    <w:uiPriority w:val="9"/>
    <w:unhideWhenUsed/>
    <w:qFormat/>
    <w:rsid w:val="00A31893"/>
    <w:pPr>
      <w:keepNext/>
      <w:keepLines/>
      <w:spacing w:before="40" w:after="0"/>
      <w:outlineLvl w:val="1"/>
    </w:pPr>
    <w:rPr>
      <w:rFonts w:eastAsiaTheme="majorEastAsia"/>
      <w:b/>
      <w:sz w:val="26"/>
      <w:szCs w:val="26"/>
    </w:rPr>
  </w:style>
  <w:style w:type="paragraph" w:styleId="Heading3">
    <w:name w:val="heading 3"/>
    <w:basedOn w:val="Normal"/>
    <w:next w:val="Normal"/>
    <w:link w:val="Heading3Char"/>
    <w:uiPriority w:val="9"/>
    <w:unhideWhenUsed/>
    <w:qFormat/>
    <w:rsid w:val="00A31893"/>
    <w:pPr>
      <w:keepNext/>
      <w:keepLines/>
      <w:spacing w:before="40" w:after="0"/>
      <w:outlineLvl w:val="2"/>
    </w:pPr>
    <w:rPr>
      <w:rFonts w:eastAsiaTheme="majorEastAsia"/>
      <w:b/>
      <w:sz w:val="24"/>
      <w:szCs w:val="24"/>
    </w:rPr>
  </w:style>
  <w:style w:type="paragraph" w:styleId="Heading4">
    <w:name w:val="heading 4"/>
    <w:basedOn w:val="Normal"/>
    <w:next w:val="Normal"/>
    <w:link w:val="Heading4Char"/>
    <w:uiPriority w:val="9"/>
    <w:unhideWhenUsed/>
    <w:rsid w:val="00A31893"/>
    <w:pPr>
      <w:keepNext/>
      <w:keepLines/>
      <w:spacing w:before="40" w:after="0"/>
      <w:outlineLvl w:val="3"/>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93"/>
    <w:rPr>
      <w:rFonts w:ascii="Arial" w:eastAsiaTheme="majorEastAsia" w:hAnsi="Arial" w:cs="Arial"/>
      <w:b/>
      <w:sz w:val="32"/>
      <w:szCs w:val="32"/>
    </w:rPr>
  </w:style>
  <w:style w:type="character" w:customStyle="1" w:styleId="Heading2Char">
    <w:name w:val="Heading 2 Char"/>
    <w:basedOn w:val="DefaultParagraphFont"/>
    <w:link w:val="Heading2"/>
    <w:uiPriority w:val="9"/>
    <w:rsid w:val="00A31893"/>
    <w:rPr>
      <w:rFonts w:ascii="Arial" w:eastAsiaTheme="majorEastAsia" w:hAnsi="Arial" w:cs="Arial"/>
      <w:b/>
      <w:sz w:val="26"/>
      <w:szCs w:val="26"/>
    </w:rPr>
  </w:style>
  <w:style w:type="character" w:customStyle="1" w:styleId="Heading3Char">
    <w:name w:val="Heading 3 Char"/>
    <w:basedOn w:val="DefaultParagraphFont"/>
    <w:link w:val="Heading3"/>
    <w:uiPriority w:val="9"/>
    <w:rsid w:val="00A31893"/>
    <w:rPr>
      <w:rFonts w:ascii="Arial" w:eastAsiaTheme="majorEastAsia" w:hAnsi="Arial" w:cs="Arial"/>
      <w:b/>
      <w:sz w:val="24"/>
      <w:szCs w:val="24"/>
    </w:rPr>
  </w:style>
  <w:style w:type="paragraph" w:styleId="Title">
    <w:name w:val="Title"/>
    <w:basedOn w:val="Normal"/>
    <w:next w:val="Normal"/>
    <w:link w:val="TitleChar"/>
    <w:uiPriority w:val="10"/>
    <w:qFormat/>
    <w:rsid w:val="00A31893"/>
    <w:pPr>
      <w:spacing w:after="0" w:line="240" w:lineRule="auto"/>
      <w:contextualSpacing/>
      <w:jc w:val="center"/>
    </w:pPr>
    <w:rPr>
      <w:rFonts w:eastAsiaTheme="majorEastAsia"/>
      <w:spacing w:val="-10"/>
      <w:kern w:val="28"/>
      <w:sz w:val="56"/>
      <w:szCs w:val="56"/>
    </w:rPr>
  </w:style>
  <w:style w:type="character" w:customStyle="1" w:styleId="TitleChar">
    <w:name w:val="Title Char"/>
    <w:basedOn w:val="DefaultParagraphFont"/>
    <w:link w:val="Title"/>
    <w:uiPriority w:val="10"/>
    <w:rsid w:val="00A31893"/>
    <w:rPr>
      <w:rFonts w:ascii="Arial" w:eastAsiaTheme="majorEastAsia" w:hAnsi="Arial" w:cs="Arial"/>
      <w:spacing w:val="-10"/>
      <w:kern w:val="28"/>
      <w:sz w:val="56"/>
      <w:szCs w:val="56"/>
    </w:rPr>
  </w:style>
  <w:style w:type="paragraph" w:styleId="NoSpacing">
    <w:name w:val="No Spacing"/>
    <w:uiPriority w:val="1"/>
    <w:qFormat/>
    <w:rsid w:val="00A31893"/>
    <w:pPr>
      <w:spacing w:after="0" w:line="240" w:lineRule="auto"/>
    </w:pPr>
    <w:rPr>
      <w:rFonts w:ascii="Arial" w:hAnsi="Arial" w:cs="Arial"/>
    </w:rPr>
  </w:style>
  <w:style w:type="character" w:customStyle="1" w:styleId="Heading4Char">
    <w:name w:val="Heading 4 Char"/>
    <w:basedOn w:val="DefaultParagraphFont"/>
    <w:link w:val="Heading4"/>
    <w:uiPriority w:val="9"/>
    <w:rsid w:val="00A31893"/>
    <w:rPr>
      <w:rFonts w:ascii="Arial" w:eastAsiaTheme="majorEastAsia" w:hAnsi="Arial" w:cs="Arial"/>
      <w:i/>
      <w:iCs/>
    </w:rPr>
  </w:style>
  <w:style w:type="paragraph" w:styleId="Subtitle">
    <w:name w:val="Subtitle"/>
    <w:basedOn w:val="Normal"/>
    <w:next w:val="Normal"/>
    <w:link w:val="SubtitleChar"/>
    <w:uiPriority w:val="11"/>
    <w:qFormat/>
    <w:rsid w:val="00A31893"/>
    <w:pPr>
      <w:numPr>
        <w:ilvl w:val="1"/>
      </w:numPr>
    </w:pPr>
    <w:rPr>
      <w:rFonts w:eastAsiaTheme="minorEastAsia"/>
      <w:color w:val="595959" w:themeColor="text1" w:themeTint="A6"/>
      <w:spacing w:val="15"/>
    </w:rPr>
  </w:style>
  <w:style w:type="character" w:customStyle="1" w:styleId="SubtitleChar">
    <w:name w:val="Subtitle Char"/>
    <w:basedOn w:val="DefaultParagraphFont"/>
    <w:link w:val="Subtitle"/>
    <w:uiPriority w:val="11"/>
    <w:rsid w:val="00A31893"/>
    <w:rPr>
      <w:rFonts w:ascii="Arial" w:eastAsiaTheme="minorEastAsia" w:hAnsi="Arial" w:cs="Arial"/>
      <w:color w:val="595959" w:themeColor="text1" w:themeTint="A6"/>
      <w:spacing w:val="15"/>
    </w:rPr>
  </w:style>
  <w:style w:type="character" w:styleId="Hyperlink">
    <w:name w:val="Hyperlink"/>
    <w:basedOn w:val="DefaultParagraphFont"/>
    <w:uiPriority w:val="99"/>
    <w:unhideWhenUsed/>
    <w:rsid w:val="001326F8"/>
    <w:rPr>
      <w:color w:val="0000FF"/>
      <w:u w:val="single"/>
    </w:rPr>
  </w:style>
  <w:style w:type="paragraph" w:styleId="ListParagraph">
    <w:name w:val="List Paragraph"/>
    <w:basedOn w:val="Normal"/>
    <w:uiPriority w:val="34"/>
    <w:qFormat/>
    <w:rsid w:val="0049426D"/>
    <w:pPr>
      <w:ind w:left="720"/>
      <w:contextualSpacing/>
    </w:pPr>
  </w:style>
  <w:style w:type="paragraph" w:styleId="BalloonText">
    <w:name w:val="Balloon Text"/>
    <w:basedOn w:val="Normal"/>
    <w:link w:val="BalloonTextChar"/>
    <w:uiPriority w:val="99"/>
    <w:semiHidden/>
    <w:unhideWhenUsed/>
    <w:rsid w:val="001034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3486"/>
    <w:rPr>
      <w:rFonts w:ascii="Times New Roman" w:hAnsi="Times New Roman" w:cs="Times New Roman"/>
      <w:sz w:val="18"/>
      <w:szCs w:val="18"/>
    </w:rPr>
  </w:style>
  <w:style w:type="paragraph" w:styleId="Header">
    <w:name w:val="header"/>
    <w:basedOn w:val="Normal"/>
    <w:link w:val="HeaderChar"/>
    <w:uiPriority w:val="99"/>
    <w:unhideWhenUsed/>
    <w:rsid w:val="0014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168"/>
    <w:rPr>
      <w:rFonts w:ascii="Arial" w:hAnsi="Arial" w:cs="Arial"/>
    </w:rPr>
  </w:style>
  <w:style w:type="paragraph" w:styleId="Footer">
    <w:name w:val="footer"/>
    <w:basedOn w:val="Normal"/>
    <w:link w:val="FooterChar"/>
    <w:uiPriority w:val="99"/>
    <w:unhideWhenUsed/>
    <w:rsid w:val="0014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68"/>
    <w:rPr>
      <w:rFonts w:ascii="Arial" w:hAnsi="Arial" w:cs="Arial"/>
    </w:rPr>
  </w:style>
  <w:style w:type="table" w:styleId="TableGrid">
    <w:name w:val="Table Grid"/>
    <w:basedOn w:val="TableNormal"/>
    <w:uiPriority w:val="39"/>
    <w:rsid w:val="0014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5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66726">
      <w:bodyDiv w:val="1"/>
      <w:marLeft w:val="0"/>
      <w:marRight w:val="0"/>
      <w:marTop w:val="0"/>
      <w:marBottom w:val="0"/>
      <w:divBdr>
        <w:top w:val="none" w:sz="0" w:space="0" w:color="auto"/>
        <w:left w:val="none" w:sz="0" w:space="0" w:color="auto"/>
        <w:bottom w:val="none" w:sz="0" w:space="0" w:color="auto"/>
        <w:right w:val="none" w:sz="0" w:space="0" w:color="auto"/>
      </w:divBdr>
    </w:div>
    <w:div w:id="688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moz.im@cccmcluster.org" TargetMode="External"/><Relationship Id="rId1" Type="http://schemas.openxmlformats.org/officeDocument/2006/relationships/hyperlink" Target="mailto:moz.coord@cccmclus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cdonald\Documents\Custom%20Office%20Templates\Basic%20A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B815A7B9BDC4081077C57FAEF0A4E" ma:contentTypeVersion="8" ma:contentTypeDescription="Create a new document." ma:contentTypeScope="" ma:versionID="33d02d2e5aef52f804cb431c2eaf70aa">
  <xsd:schema xmlns:xsd="http://www.w3.org/2001/XMLSchema" xmlns:xs="http://www.w3.org/2001/XMLSchema" xmlns:p="http://schemas.microsoft.com/office/2006/metadata/properties" xmlns:ns2="6aa48bf0-3636-4596-929a-6784dc6af705" xmlns:ns3="d094a0ae-14ec-418a-8b97-4536ad024d95" targetNamespace="http://schemas.microsoft.com/office/2006/metadata/properties" ma:root="true" ma:fieldsID="a2ec883497569d37338f513ccf4a345b" ns2:_="" ns3:_="">
    <xsd:import namespace="6aa48bf0-3636-4596-929a-6784dc6af705"/>
    <xsd:import namespace="d094a0ae-14ec-418a-8b97-4536ad024d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48bf0-3636-4596-929a-6784dc6af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4a0ae-14ec-418a-8b97-4536ad024d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81EDC-2753-4715-990E-B75A35B093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aa48bf0-3636-4596-929a-6784dc6af705"/>
    <ds:schemaRef ds:uri="d094a0ae-14ec-418a-8b97-4536ad024d9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CEFEBC-FDAD-41A9-B607-3FA1254B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48bf0-3636-4596-929a-6784dc6af705"/>
    <ds:schemaRef ds:uri="d094a0ae-14ec-418a-8b97-4536ad024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9AC4C-43D6-4E39-8541-9294E4487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Arial</Template>
  <TotalTime>3</TotalTime>
  <Pages>2</Pages>
  <Words>638</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Brian</dc:creator>
  <cp:keywords/>
  <dc:description/>
  <cp:lastModifiedBy>SOPHONPANICH Wan S.</cp:lastModifiedBy>
  <cp:revision>2</cp:revision>
  <dcterms:created xsi:type="dcterms:W3CDTF">2019-05-05T07:42:00Z</dcterms:created>
  <dcterms:modified xsi:type="dcterms:W3CDTF">2019-05-05T07:42:00Z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0x010100D4DB815A7B9BDC4081077C57FAEF0A4E</vt:lpwstr>
  </property>
</Properties>
</file>