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E09" w:rsidRDefault="00C20E09" w:rsidP="00C92916">
      <w:pPr>
        <w:jc w:val="both"/>
        <w:rPr>
          <w:rFonts w:ascii="Calibri" w:hAnsi="Calibri"/>
          <w:b/>
          <w:sz w:val="32"/>
          <w:lang w:val="en-US"/>
        </w:rPr>
      </w:pPr>
      <w:r>
        <w:rPr>
          <w:rFonts w:ascii="Calibri" w:hAnsi="Calibri"/>
          <w:b/>
          <w:sz w:val="32"/>
          <w:lang w:val="en-US"/>
        </w:rPr>
        <w:t xml:space="preserve">5. MECANISMOS DE COORDINACIÓN </w:t>
      </w:r>
    </w:p>
    <w:p w:rsidR="00C20E09" w:rsidRDefault="00C20E09" w:rsidP="00C92916">
      <w:pPr>
        <w:jc w:val="both"/>
        <w:rPr>
          <w:rFonts w:ascii="Calibri" w:hAnsi="Calibri"/>
          <w:b/>
          <w:sz w:val="32"/>
          <w:lang w:val="en-US"/>
        </w:rPr>
      </w:pPr>
    </w:p>
    <w:tbl>
      <w:tblPr>
        <w:tblW w:w="9045" w:type="dxa"/>
        <w:tblBorders>
          <w:top w:val="single" w:sz="8" w:space="0" w:color="4BACC6"/>
          <w:bottom w:val="single" w:sz="8" w:space="0" w:color="4BACC6"/>
        </w:tblBorders>
        <w:tblLook w:val="0000"/>
      </w:tblPr>
      <w:tblGrid>
        <w:gridCol w:w="9045"/>
      </w:tblGrid>
      <w:tr w:rsidR="00C20E09" w:rsidRPr="003E2C7A" w:rsidTr="00D52B1B">
        <w:trPr>
          <w:trHeight w:val="2595"/>
        </w:trPr>
        <w:tc>
          <w:tcPr>
            <w:tcW w:w="9045" w:type="dxa"/>
            <w:tcBorders>
              <w:top w:val="single" w:sz="8" w:space="0" w:color="4BACC6"/>
              <w:left w:val="nil"/>
              <w:bottom w:val="single" w:sz="8" w:space="0" w:color="4BACC6"/>
              <w:right w:val="nil"/>
            </w:tcBorders>
            <w:shd w:val="clear" w:color="auto" w:fill="D2EAF1"/>
          </w:tcPr>
          <w:p w:rsidR="00C20E09" w:rsidRPr="00D52B1B" w:rsidRDefault="00C20E09" w:rsidP="00D52B1B">
            <w:pPr>
              <w:ind w:left="81"/>
              <w:jc w:val="both"/>
              <w:rPr>
                <w:rFonts w:ascii="Calibri" w:hAnsi="Calibri"/>
                <w:b/>
                <w:color w:val="31849B"/>
                <w:lang w:val="en-US"/>
              </w:rPr>
            </w:pPr>
            <w:proofErr w:type="spellStart"/>
            <w:r w:rsidRPr="00D52B1B">
              <w:rPr>
                <w:rFonts w:ascii="Calibri" w:hAnsi="Calibri"/>
                <w:b/>
                <w:color w:val="31849B"/>
                <w:sz w:val="22"/>
                <w:szCs w:val="22"/>
                <w:lang w:val="en-US"/>
              </w:rPr>
              <w:t>Mensajes</w:t>
            </w:r>
            <w:proofErr w:type="spellEnd"/>
            <w:r w:rsidRPr="00D52B1B">
              <w:rPr>
                <w:rFonts w:ascii="Calibri" w:hAnsi="Calibri"/>
                <w:b/>
                <w:color w:val="31849B"/>
                <w:sz w:val="22"/>
                <w:szCs w:val="22"/>
                <w:lang w:val="en-US"/>
              </w:rPr>
              <w:t xml:space="preserve"> Clave</w:t>
            </w:r>
          </w:p>
          <w:p w:rsidR="00C20E09" w:rsidRPr="00D52B1B" w:rsidRDefault="00C20E09" w:rsidP="00D52B1B">
            <w:pPr>
              <w:ind w:left="81"/>
              <w:jc w:val="both"/>
              <w:rPr>
                <w:rFonts w:ascii="Calibri" w:hAnsi="Calibri"/>
                <w:b/>
                <w:color w:val="31849B"/>
                <w:lang w:val="en-US"/>
              </w:rPr>
            </w:pPr>
          </w:p>
          <w:p w:rsidR="00C20E09" w:rsidRPr="00D52B1B" w:rsidRDefault="00C20E09" w:rsidP="00D52B1B">
            <w:pPr>
              <w:pStyle w:val="Prrafodelista"/>
              <w:numPr>
                <w:ilvl w:val="0"/>
                <w:numId w:val="1"/>
              </w:numPr>
              <w:ind w:left="801"/>
              <w:jc w:val="both"/>
              <w:rPr>
                <w:rFonts w:ascii="Calibri" w:hAnsi="Calibri"/>
                <w:color w:val="31849B"/>
                <w:lang w:val="es-PA"/>
              </w:rPr>
            </w:pPr>
            <w:r w:rsidRPr="00D52B1B">
              <w:rPr>
                <w:rFonts w:ascii="Calibri" w:hAnsi="Calibri"/>
                <w:color w:val="31849B"/>
                <w:sz w:val="22"/>
                <w:szCs w:val="22"/>
                <w:lang w:val="es-PA"/>
              </w:rPr>
              <w:t>Esta Guía diferencia los esfuerzos de coordinación a nivel nacional,  local y dentro de los Centros Colectivos.</w:t>
            </w:r>
          </w:p>
          <w:p w:rsidR="00C20E09" w:rsidRPr="00D52B1B" w:rsidRDefault="00C20E09" w:rsidP="00D52B1B">
            <w:pPr>
              <w:pStyle w:val="Prrafodelista"/>
              <w:ind w:left="801"/>
              <w:jc w:val="both"/>
              <w:rPr>
                <w:rFonts w:ascii="Calibri" w:hAnsi="Calibri"/>
                <w:color w:val="31849B"/>
                <w:lang w:val="es-PA"/>
              </w:rPr>
            </w:pPr>
          </w:p>
          <w:p w:rsidR="00C20E09" w:rsidRPr="00D52B1B" w:rsidRDefault="00C20E09" w:rsidP="00D52B1B">
            <w:pPr>
              <w:pStyle w:val="Prrafodelista"/>
              <w:numPr>
                <w:ilvl w:val="0"/>
                <w:numId w:val="1"/>
              </w:numPr>
              <w:ind w:left="801"/>
              <w:jc w:val="both"/>
              <w:rPr>
                <w:rFonts w:ascii="Calibri" w:hAnsi="Calibri"/>
                <w:color w:val="31849B"/>
                <w:lang w:val="es-PA"/>
              </w:rPr>
            </w:pPr>
            <w:r w:rsidRPr="00D52B1B">
              <w:rPr>
                <w:rFonts w:ascii="Calibri" w:hAnsi="Calibri"/>
                <w:color w:val="31849B"/>
                <w:sz w:val="22"/>
                <w:szCs w:val="22"/>
                <w:lang w:val="es-PA"/>
              </w:rPr>
              <w:t xml:space="preserve">Los residentes del Centro </w:t>
            </w:r>
            <w:r>
              <w:rPr>
                <w:rFonts w:ascii="Calibri" w:hAnsi="Calibri"/>
                <w:color w:val="31849B"/>
                <w:sz w:val="22"/>
                <w:szCs w:val="22"/>
                <w:lang w:val="es-PA"/>
              </w:rPr>
              <w:t xml:space="preserve">Colectivo </w:t>
            </w:r>
            <w:r w:rsidRPr="00D52B1B">
              <w:rPr>
                <w:rFonts w:ascii="Calibri" w:hAnsi="Calibri"/>
                <w:color w:val="31849B"/>
                <w:sz w:val="22"/>
                <w:szCs w:val="22"/>
                <w:lang w:val="es-PA"/>
              </w:rPr>
              <w:t>deben estar informados de aquellos servicios que se encuentran a su disposición, y de cómo acceder a ellos. Los puntos de distribución deben ser accesibles y los mecanismos de distribución deben tomar en consideración a los grupos con necesidades específicas, para minimizar los casos de violencia, abuso y explotación.</w:t>
            </w:r>
          </w:p>
          <w:p w:rsidR="00C20E09" w:rsidRPr="00D52B1B" w:rsidRDefault="00C20E09" w:rsidP="00D52B1B">
            <w:pPr>
              <w:ind w:left="81"/>
              <w:jc w:val="both"/>
              <w:rPr>
                <w:rFonts w:ascii="Calibri" w:hAnsi="Calibri"/>
                <w:b/>
                <w:color w:val="31849B"/>
                <w:lang w:val="es-PA"/>
              </w:rPr>
            </w:pPr>
          </w:p>
        </w:tc>
      </w:tr>
    </w:tbl>
    <w:p w:rsidR="00C20E09" w:rsidRPr="00C92916" w:rsidRDefault="00C20E09" w:rsidP="00C92916">
      <w:pPr>
        <w:jc w:val="both"/>
        <w:rPr>
          <w:rFonts w:ascii="Calibri" w:hAnsi="Calibri"/>
          <w:lang w:val="es-PA"/>
        </w:rPr>
      </w:pPr>
    </w:p>
    <w:p w:rsidR="00C20E09" w:rsidRPr="00A936E4" w:rsidRDefault="00C20E09" w:rsidP="00C92916">
      <w:pPr>
        <w:jc w:val="both"/>
        <w:rPr>
          <w:rFonts w:ascii="Calibri" w:hAnsi="Calibri"/>
          <w:b/>
          <w:sz w:val="28"/>
        </w:rPr>
      </w:pPr>
      <w:r w:rsidRPr="00A936E4">
        <w:rPr>
          <w:rFonts w:ascii="Calibri" w:hAnsi="Calibri"/>
          <w:b/>
          <w:sz w:val="28"/>
        </w:rPr>
        <w:t xml:space="preserve">5.1  Niveles de coordinación </w:t>
      </w:r>
    </w:p>
    <w:p w:rsidR="00C20E09" w:rsidRPr="00A936E4" w:rsidRDefault="00C20E09" w:rsidP="00C92916">
      <w:pPr>
        <w:jc w:val="both"/>
        <w:rPr>
          <w:rFonts w:ascii="Calibri" w:hAnsi="Calibri"/>
        </w:rPr>
      </w:pPr>
    </w:p>
    <w:p w:rsidR="00C20E09" w:rsidRPr="00A936E4" w:rsidRDefault="00C20E09" w:rsidP="00C92916">
      <w:pPr>
        <w:jc w:val="both"/>
        <w:rPr>
          <w:rFonts w:ascii="Calibri" w:hAnsi="Calibri"/>
          <w:b/>
        </w:rPr>
      </w:pPr>
      <w:r w:rsidRPr="00A936E4">
        <w:rPr>
          <w:rFonts w:ascii="Calibri" w:hAnsi="Calibri"/>
          <w:b/>
        </w:rPr>
        <w:t>Proporcionar asistencia efectiva</w:t>
      </w:r>
    </w:p>
    <w:p w:rsidR="00C20E09" w:rsidRPr="003E2C7A" w:rsidRDefault="00C20E09" w:rsidP="00C92916">
      <w:pPr>
        <w:jc w:val="both"/>
        <w:rPr>
          <w:rFonts w:ascii="Calibri" w:hAnsi="Calibri"/>
          <w:lang w:val="es-PA"/>
        </w:rPr>
      </w:pPr>
      <w:r w:rsidRPr="003E2C7A">
        <w:rPr>
          <w:rFonts w:ascii="Calibri" w:hAnsi="Calibri"/>
          <w:lang w:val="es-PA"/>
        </w:rPr>
        <w:t>El objetivo principal de todos los esfuerzos de coordinación es asegurar que todos los servicios y asistencia humanitaria se den de manera unificada y efectiva</w:t>
      </w:r>
      <w:r>
        <w:rPr>
          <w:rFonts w:ascii="Calibri" w:hAnsi="Calibri"/>
          <w:lang w:val="es-PA"/>
        </w:rPr>
        <w:t>, asegurando así</w:t>
      </w:r>
      <w:r w:rsidRPr="003E2C7A">
        <w:rPr>
          <w:rFonts w:ascii="Calibri" w:hAnsi="Calibri"/>
          <w:lang w:val="es-PA"/>
        </w:rPr>
        <w:t xml:space="preserve"> la protección de los residentes de</w:t>
      </w:r>
      <w:r>
        <w:rPr>
          <w:rFonts w:ascii="Calibri" w:hAnsi="Calibri"/>
          <w:lang w:val="es-PA"/>
        </w:rPr>
        <w:t xml:space="preserve"> los</w:t>
      </w:r>
      <w:r w:rsidRPr="003E2C7A">
        <w:rPr>
          <w:rFonts w:ascii="Calibri" w:hAnsi="Calibri"/>
          <w:lang w:val="es-PA"/>
        </w:rPr>
        <w:t xml:space="preserve"> Centro</w:t>
      </w:r>
      <w:r>
        <w:rPr>
          <w:rFonts w:ascii="Calibri" w:hAnsi="Calibri"/>
          <w:lang w:val="es-PA"/>
        </w:rPr>
        <w:t>s Colectivos</w:t>
      </w:r>
      <w:r w:rsidRPr="003E2C7A">
        <w:rPr>
          <w:rFonts w:ascii="Calibri" w:hAnsi="Calibri"/>
          <w:lang w:val="es-PA"/>
        </w:rPr>
        <w:t xml:space="preserve">. Los residentes deben estar </w:t>
      </w:r>
      <w:r>
        <w:rPr>
          <w:rFonts w:ascii="Calibri" w:hAnsi="Calibri"/>
          <w:lang w:val="es-PA"/>
        </w:rPr>
        <w:t>informados</w:t>
      </w:r>
      <w:r w:rsidRPr="003E2C7A">
        <w:rPr>
          <w:rFonts w:ascii="Calibri" w:hAnsi="Calibri"/>
          <w:lang w:val="es-PA"/>
        </w:rPr>
        <w:t xml:space="preserve"> de </w:t>
      </w:r>
      <w:r>
        <w:rPr>
          <w:rFonts w:ascii="Calibri" w:hAnsi="Calibri"/>
          <w:lang w:val="es-PA"/>
        </w:rPr>
        <w:t>aquellos</w:t>
      </w:r>
      <w:r w:rsidRPr="003E2C7A">
        <w:rPr>
          <w:rFonts w:ascii="Calibri" w:hAnsi="Calibri"/>
          <w:lang w:val="es-PA"/>
        </w:rPr>
        <w:t xml:space="preserve"> servicios que se encuentran a su disposición, y </w:t>
      </w:r>
      <w:r>
        <w:rPr>
          <w:rFonts w:ascii="Calibri" w:hAnsi="Calibri"/>
          <w:lang w:val="es-PA"/>
        </w:rPr>
        <w:t xml:space="preserve">de </w:t>
      </w:r>
      <w:r w:rsidRPr="003E2C7A">
        <w:rPr>
          <w:rFonts w:ascii="Calibri" w:hAnsi="Calibri"/>
          <w:lang w:val="es-PA"/>
        </w:rPr>
        <w:t xml:space="preserve">cómo acceder a ellos. Los puntos de distribución deben </w:t>
      </w:r>
      <w:r>
        <w:rPr>
          <w:rFonts w:ascii="Calibri" w:hAnsi="Calibri"/>
          <w:lang w:val="es-PA"/>
        </w:rPr>
        <w:t>ser</w:t>
      </w:r>
      <w:r w:rsidRPr="003E2C7A">
        <w:rPr>
          <w:rFonts w:ascii="Calibri" w:hAnsi="Calibri"/>
          <w:lang w:val="es-PA"/>
        </w:rPr>
        <w:t xml:space="preserve"> accesibles y los mecanismos de distribución deben tomar en consideración a los grupos </w:t>
      </w:r>
      <w:r>
        <w:rPr>
          <w:rFonts w:ascii="Calibri" w:hAnsi="Calibri"/>
          <w:lang w:val="es-PA"/>
        </w:rPr>
        <w:t>con</w:t>
      </w:r>
      <w:r w:rsidRPr="003E2C7A">
        <w:rPr>
          <w:rFonts w:ascii="Calibri" w:hAnsi="Calibri"/>
          <w:lang w:val="es-PA"/>
        </w:rPr>
        <w:t xml:space="preserve"> necesidades específicas</w:t>
      </w:r>
      <w:r>
        <w:rPr>
          <w:rFonts w:ascii="Calibri" w:hAnsi="Calibri"/>
          <w:lang w:val="es-PA"/>
        </w:rPr>
        <w:t>,</w:t>
      </w:r>
      <w:r w:rsidRPr="003E2C7A">
        <w:rPr>
          <w:rFonts w:ascii="Calibri" w:hAnsi="Calibri"/>
          <w:lang w:val="es-PA"/>
        </w:rPr>
        <w:t xml:space="preserve"> para minimizar </w:t>
      </w:r>
      <w:r>
        <w:rPr>
          <w:rFonts w:ascii="Calibri" w:hAnsi="Calibri"/>
          <w:lang w:val="es-PA"/>
        </w:rPr>
        <w:t>los</w:t>
      </w:r>
      <w:r w:rsidRPr="003E2C7A">
        <w:rPr>
          <w:rFonts w:ascii="Calibri" w:hAnsi="Calibri"/>
          <w:lang w:val="es-PA"/>
        </w:rPr>
        <w:t xml:space="preserve"> casos de violencia, abuso y explotación.</w:t>
      </w:r>
      <w:r>
        <w:rPr>
          <w:rFonts w:ascii="Calibri" w:hAnsi="Calibri"/>
          <w:lang w:val="es-PA"/>
        </w:rPr>
        <w:t xml:space="preserve"> El establecimiento de un Centro Colectivo </w:t>
      </w:r>
      <w:proofErr w:type="gramStart"/>
      <w:r>
        <w:rPr>
          <w:rFonts w:ascii="Calibri" w:hAnsi="Calibri"/>
          <w:lang w:val="es-PA"/>
        </w:rPr>
        <w:t>requiere</w:t>
      </w:r>
      <w:proofErr w:type="gramEnd"/>
      <w:r>
        <w:rPr>
          <w:rFonts w:ascii="Calibri" w:hAnsi="Calibri"/>
          <w:lang w:val="es-PA"/>
        </w:rPr>
        <w:t xml:space="preserve"> que el Administrador, el Coordinador, el Gestor y los residentes del mismo colaboren para lograr este objetivo común.</w:t>
      </w:r>
    </w:p>
    <w:p w:rsidR="00C20E09" w:rsidRPr="003E2C7A" w:rsidRDefault="00C20E09" w:rsidP="00C92916">
      <w:pPr>
        <w:jc w:val="both"/>
        <w:rPr>
          <w:rFonts w:ascii="Calibri" w:hAnsi="Calibri"/>
          <w:lang w:val="es-PA"/>
        </w:rPr>
      </w:pPr>
    </w:p>
    <w:p w:rsidR="00C20E09" w:rsidRDefault="00C20E09" w:rsidP="00C92916">
      <w:pPr>
        <w:jc w:val="both"/>
        <w:rPr>
          <w:rFonts w:ascii="Calibri" w:hAnsi="Calibri"/>
          <w:b/>
          <w:lang w:val="es-PA"/>
        </w:rPr>
      </w:pPr>
      <w:r>
        <w:rPr>
          <w:rFonts w:ascii="Calibri" w:hAnsi="Calibri"/>
          <w:b/>
          <w:lang w:val="es-PA"/>
        </w:rPr>
        <w:t>Tres niveles de coordinación</w:t>
      </w:r>
    </w:p>
    <w:p w:rsidR="00C20E09" w:rsidRPr="003E2C7A" w:rsidRDefault="00C20E09" w:rsidP="00C92916">
      <w:pPr>
        <w:jc w:val="both"/>
        <w:rPr>
          <w:rFonts w:ascii="Calibri" w:hAnsi="Calibri"/>
          <w:lang w:val="es-PA"/>
        </w:rPr>
      </w:pPr>
      <w:r w:rsidRPr="00C92916">
        <w:rPr>
          <w:rFonts w:ascii="Calibri" w:hAnsi="Calibri"/>
          <w:lang w:val="es-PA"/>
        </w:rPr>
        <w:t xml:space="preserve">Para decirlo de manera sencilla, </w:t>
      </w:r>
      <w:r>
        <w:rPr>
          <w:rFonts w:ascii="Calibri" w:hAnsi="Calibri"/>
          <w:lang w:val="es-PA"/>
        </w:rPr>
        <w:t>esta Guía</w:t>
      </w:r>
      <w:r w:rsidRPr="00C92916">
        <w:rPr>
          <w:rFonts w:ascii="Calibri" w:hAnsi="Calibri"/>
          <w:lang w:val="es-PA"/>
        </w:rPr>
        <w:t xml:space="preserve"> diferencia </w:t>
      </w:r>
      <w:r>
        <w:rPr>
          <w:rFonts w:ascii="Calibri" w:hAnsi="Calibri"/>
          <w:lang w:val="es-PA"/>
        </w:rPr>
        <w:t xml:space="preserve">tres niveles de coordinación: </w:t>
      </w:r>
      <w:r w:rsidRPr="00C92916">
        <w:rPr>
          <w:rFonts w:ascii="Calibri" w:hAnsi="Calibri"/>
          <w:lang w:val="es-PA"/>
        </w:rPr>
        <w:t xml:space="preserve">nacional,  local y </w:t>
      </w:r>
      <w:r>
        <w:rPr>
          <w:rFonts w:ascii="Calibri" w:hAnsi="Calibri"/>
          <w:lang w:val="es-PA"/>
        </w:rPr>
        <w:t>dentro</w:t>
      </w:r>
      <w:r w:rsidRPr="00C92916">
        <w:rPr>
          <w:rFonts w:ascii="Calibri" w:hAnsi="Calibri"/>
          <w:lang w:val="es-PA"/>
        </w:rPr>
        <w:t xml:space="preserve"> del Centro Colectivo.</w:t>
      </w:r>
      <w:r>
        <w:rPr>
          <w:rFonts w:ascii="Calibri" w:hAnsi="Calibri"/>
          <w:lang w:val="es-PA"/>
        </w:rPr>
        <w:t xml:space="preserve"> La tabla que se muestra a continuación resume los participantes, las tareas, la frecuencia de las reuniones y las modalidades de seguimiento que se recomiendan para cada uno de ellos.</w:t>
      </w:r>
    </w:p>
    <w:p w:rsidR="00C20E09" w:rsidRPr="00F67026" w:rsidRDefault="00C20E09" w:rsidP="00C92916">
      <w:pPr>
        <w:jc w:val="both"/>
        <w:rPr>
          <w:rFonts w:ascii="Calibri" w:hAnsi="Calibri"/>
          <w:lang w:val="es-PA"/>
        </w:rPr>
      </w:pPr>
    </w:p>
    <w:p w:rsidR="00C20E09" w:rsidRDefault="00C20E09" w:rsidP="00C92916">
      <w:pPr>
        <w:jc w:val="both"/>
        <w:rPr>
          <w:rFonts w:ascii="Calibri" w:hAnsi="Calibri"/>
          <w:b/>
          <w:sz w:val="28"/>
          <w:lang w:val="en-US"/>
        </w:rPr>
      </w:pPr>
      <w:proofErr w:type="spellStart"/>
      <w:r w:rsidRPr="00F67026">
        <w:rPr>
          <w:rFonts w:ascii="Calibri" w:hAnsi="Calibri"/>
          <w:b/>
          <w:sz w:val="28"/>
          <w:lang w:val="en-US"/>
        </w:rPr>
        <w:t>Mecanismos</w:t>
      </w:r>
      <w:proofErr w:type="spellEnd"/>
      <w:r w:rsidRPr="00F67026">
        <w:rPr>
          <w:rFonts w:ascii="Calibri" w:hAnsi="Calibri"/>
          <w:b/>
          <w:sz w:val="28"/>
          <w:lang w:val="en-US"/>
        </w:rPr>
        <w:t xml:space="preserve"> de </w:t>
      </w:r>
      <w:proofErr w:type="spellStart"/>
      <w:r>
        <w:rPr>
          <w:rFonts w:ascii="Calibri" w:hAnsi="Calibri"/>
          <w:b/>
          <w:sz w:val="28"/>
          <w:lang w:val="en-US"/>
        </w:rPr>
        <w:t>coordinación</w:t>
      </w:r>
      <w:proofErr w:type="spellEnd"/>
      <w:r>
        <w:rPr>
          <w:rFonts w:ascii="Calibri" w:hAnsi="Calibri"/>
          <w:b/>
          <w:sz w:val="28"/>
          <w:lang w:val="en-US"/>
        </w:rPr>
        <w:t xml:space="preserve"> </w:t>
      </w:r>
      <w:proofErr w:type="spellStart"/>
      <w:r w:rsidRPr="00F67026">
        <w:rPr>
          <w:rFonts w:ascii="Calibri" w:hAnsi="Calibri"/>
          <w:b/>
          <w:sz w:val="28"/>
          <w:lang w:val="en-US"/>
        </w:rPr>
        <w:t>recomendados</w:t>
      </w:r>
      <w:proofErr w:type="spellEnd"/>
      <w:r w:rsidRPr="00F67026">
        <w:rPr>
          <w:rFonts w:ascii="Calibri" w:hAnsi="Calibri"/>
          <w:b/>
          <w:sz w:val="28"/>
          <w:lang w:val="en-US"/>
        </w:rPr>
        <w:t xml:space="preserve"> </w:t>
      </w:r>
    </w:p>
    <w:p w:rsidR="00C20E09" w:rsidRPr="00F67026" w:rsidRDefault="00C20E09" w:rsidP="00C92916">
      <w:pPr>
        <w:jc w:val="both"/>
        <w:rPr>
          <w:rFonts w:ascii="Calibri" w:hAnsi="Calibri"/>
          <w:b/>
          <w:sz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28"/>
        <w:gridCol w:w="1502"/>
        <w:gridCol w:w="1732"/>
        <w:gridCol w:w="1464"/>
        <w:gridCol w:w="1446"/>
        <w:gridCol w:w="1474"/>
      </w:tblGrid>
      <w:tr w:rsidR="00C20E09" w:rsidRPr="005353C4" w:rsidTr="00D52B1B">
        <w:tc>
          <w:tcPr>
            <w:tcW w:w="1328" w:type="dxa"/>
          </w:tcPr>
          <w:p w:rsidR="00C20E09" w:rsidRPr="00D52B1B" w:rsidRDefault="00C20E09" w:rsidP="00D52B1B">
            <w:pPr>
              <w:jc w:val="both"/>
              <w:rPr>
                <w:rFonts w:ascii="Calibri" w:hAnsi="Calibri"/>
                <w:b/>
                <w:i/>
                <w:lang w:val="en-US"/>
              </w:rPr>
            </w:pPr>
            <w:proofErr w:type="spellStart"/>
            <w:r w:rsidRPr="00D52B1B">
              <w:rPr>
                <w:rFonts w:ascii="Calibri" w:hAnsi="Calibri"/>
                <w:b/>
                <w:i/>
                <w:sz w:val="22"/>
                <w:szCs w:val="22"/>
                <w:lang w:val="en-US"/>
              </w:rPr>
              <w:t>Nivel</w:t>
            </w:r>
            <w:proofErr w:type="spellEnd"/>
          </w:p>
        </w:tc>
        <w:tc>
          <w:tcPr>
            <w:tcW w:w="1502" w:type="dxa"/>
          </w:tcPr>
          <w:p w:rsidR="00C20E09" w:rsidRPr="00D52B1B" w:rsidRDefault="00C20E09" w:rsidP="00D52B1B">
            <w:pPr>
              <w:jc w:val="both"/>
              <w:rPr>
                <w:rFonts w:ascii="Calibri" w:hAnsi="Calibri"/>
                <w:b/>
                <w:i/>
                <w:lang w:val="en-US"/>
              </w:rPr>
            </w:pPr>
            <w:proofErr w:type="spellStart"/>
            <w:r w:rsidRPr="00D52B1B">
              <w:rPr>
                <w:rFonts w:ascii="Calibri" w:hAnsi="Calibri"/>
                <w:b/>
                <w:i/>
                <w:sz w:val="22"/>
                <w:szCs w:val="22"/>
                <w:lang w:val="en-US"/>
              </w:rPr>
              <w:t>Quién</w:t>
            </w:r>
            <w:proofErr w:type="spellEnd"/>
            <w:r w:rsidRPr="00D52B1B">
              <w:rPr>
                <w:rFonts w:ascii="Calibri" w:hAnsi="Calibri"/>
                <w:b/>
                <w:i/>
                <w:sz w:val="22"/>
                <w:szCs w:val="22"/>
                <w:lang w:val="en-US"/>
              </w:rPr>
              <w:t xml:space="preserve"> preside</w:t>
            </w:r>
          </w:p>
        </w:tc>
        <w:tc>
          <w:tcPr>
            <w:tcW w:w="1732" w:type="dxa"/>
          </w:tcPr>
          <w:p w:rsidR="00C20E09" w:rsidRPr="00D52B1B" w:rsidRDefault="00C20E09" w:rsidP="00D52B1B">
            <w:pPr>
              <w:jc w:val="both"/>
              <w:rPr>
                <w:rFonts w:ascii="Calibri" w:hAnsi="Calibri"/>
                <w:b/>
                <w:i/>
                <w:lang w:val="en-US"/>
              </w:rPr>
            </w:pPr>
            <w:proofErr w:type="spellStart"/>
            <w:r w:rsidRPr="00D52B1B">
              <w:rPr>
                <w:rFonts w:ascii="Calibri" w:hAnsi="Calibri"/>
                <w:b/>
                <w:i/>
                <w:sz w:val="22"/>
                <w:szCs w:val="22"/>
                <w:lang w:val="en-US"/>
              </w:rPr>
              <w:t>Participantes</w:t>
            </w:r>
            <w:proofErr w:type="spellEnd"/>
          </w:p>
        </w:tc>
        <w:tc>
          <w:tcPr>
            <w:tcW w:w="1464" w:type="dxa"/>
          </w:tcPr>
          <w:p w:rsidR="00C20E09" w:rsidRPr="00D52B1B" w:rsidRDefault="00C20E09" w:rsidP="00D52B1B">
            <w:pPr>
              <w:jc w:val="both"/>
              <w:rPr>
                <w:rFonts w:ascii="Calibri" w:hAnsi="Calibri"/>
                <w:b/>
                <w:i/>
                <w:lang w:val="en-US"/>
              </w:rPr>
            </w:pPr>
            <w:proofErr w:type="spellStart"/>
            <w:r w:rsidRPr="00D52B1B">
              <w:rPr>
                <w:rFonts w:ascii="Calibri" w:hAnsi="Calibri"/>
                <w:b/>
                <w:i/>
                <w:sz w:val="22"/>
                <w:szCs w:val="22"/>
                <w:lang w:val="en-US"/>
              </w:rPr>
              <w:t>Tarea</w:t>
            </w:r>
            <w:proofErr w:type="spellEnd"/>
            <w:r w:rsidRPr="00D52B1B">
              <w:rPr>
                <w:rFonts w:ascii="Calibri" w:hAnsi="Calibri"/>
                <w:b/>
                <w:i/>
                <w:sz w:val="22"/>
                <w:szCs w:val="22"/>
                <w:lang w:val="en-US"/>
              </w:rPr>
              <w:t xml:space="preserve"> principal</w:t>
            </w:r>
          </w:p>
        </w:tc>
        <w:tc>
          <w:tcPr>
            <w:tcW w:w="1446" w:type="dxa"/>
          </w:tcPr>
          <w:p w:rsidR="00C20E09" w:rsidRPr="00D52B1B" w:rsidRDefault="00C20E09" w:rsidP="000650E5">
            <w:pPr>
              <w:rPr>
                <w:rFonts w:ascii="Calibri" w:hAnsi="Calibri"/>
                <w:b/>
                <w:i/>
                <w:lang w:val="en-US"/>
              </w:rPr>
            </w:pPr>
            <w:proofErr w:type="spellStart"/>
            <w:r w:rsidRPr="00D52B1B">
              <w:rPr>
                <w:rFonts w:ascii="Calibri" w:hAnsi="Calibri"/>
                <w:b/>
                <w:i/>
                <w:sz w:val="22"/>
                <w:szCs w:val="22"/>
                <w:lang w:val="en-US"/>
              </w:rPr>
              <w:t>Frecuencia</w:t>
            </w:r>
            <w:proofErr w:type="spellEnd"/>
            <w:r w:rsidRPr="00D52B1B">
              <w:rPr>
                <w:rFonts w:ascii="Calibri" w:hAnsi="Calibri"/>
                <w:b/>
                <w:i/>
                <w:sz w:val="22"/>
                <w:szCs w:val="22"/>
                <w:lang w:val="en-US"/>
              </w:rPr>
              <w:t xml:space="preserve"> de </w:t>
            </w:r>
            <w:proofErr w:type="spellStart"/>
            <w:r w:rsidRPr="00D52B1B">
              <w:rPr>
                <w:rFonts w:ascii="Calibri" w:hAnsi="Calibri"/>
                <w:b/>
                <w:i/>
                <w:sz w:val="22"/>
                <w:szCs w:val="22"/>
                <w:lang w:val="en-US"/>
              </w:rPr>
              <w:t>las</w:t>
            </w:r>
            <w:proofErr w:type="spellEnd"/>
            <w:r w:rsidRPr="00D52B1B">
              <w:rPr>
                <w:rFonts w:ascii="Calibri" w:hAnsi="Calibri"/>
                <w:b/>
                <w:i/>
                <w:sz w:val="22"/>
                <w:szCs w:val="22"/>
                <w:lang w:val="en-US"/>
              </w:rPr>
              <w:t xml:space="preserve"> </w:t>
            </w:r>
            <w:proofErr w:type="spellStart"/>
            <w:r w:rsidRPr="00D52B1B">
              <w:rPr>
                <w:rFonts w:ascii="Calibri" w:hAnsi="Calibri"/>
                <w:b/>
                <w:i/>
                <w:sz w:val="22"/>
                <w:szCs w:val="22"/>
                <w:lang w:val="en-US"/>
              </w:rPr>
              <w:t>reuniones</w:t>
            </w:r>
            <w:proofErr w:type="spellEnd"/>
          </w:p>
        </w:tc>
        <w:tc>
          <w:tcPr>
            <w:tcW w:w="1474" w:type="dxa"/>
          </w:tcPr>
          <w:p w:rsidR="00C20E09" w:rsidRPr="00D52B1B" w:rsidRDefault="00C20E09" w:rsidP="00D52B1B">
            <w:pPr>
              <w:jc w:val="both"/>
              <w:rPr>
                <w:rFonts w:ascii="Calibri" w:hAnsi="Calibri"/>
                <w:b/>
                <w:i/>
                <w:lang w:val="en-US"/>
              </w:rPr>
            </w:pPr>
            <w:proofErr w:type="spellStart"/>
            <w:r w:rsidRPr="00D52B1B">
              <w:rPr>
                <w:rFonts w:ascii="Calibri" w:hAnsi="Calibri"/>
                <w:b/>
                <w:i/>
                <w:sz w:val="22"/>
                <w:szCs w:val="22"/>
                <w:lang w:val="en-US"/>
              </w:rPr>
              <w:t>Seguimiento</w:t>
            </w:r>
            <w:proofErr w:type="spellEnd"/>
          </w:p>
        </w:tc>
      </w:tr>
      <w:tr w:rsidR="00C20E09" w:rsidTr="00D52B1B">
        <w:tc>
          <w:tcPr>
            <w:tcW w:w="1328" w:type="dxa"/>
          </w:tcPr>
          <w:p w:rsidR="00C20E09" w:rsidRPr="00D52B1B" w:rsidRDefault="00C20E09" w:rsidP="00D52B1B">
            <w:pPr>
              <w:jc w:val="both"/>
              <w:rPr>
                <w:rFonts w:ascii="Calibri" w:hAnsi="Calibri"/>
                <w:b/>
                <w:lang w:val="en-US"/>
              </w:rPr>
            </w:pPr>
            <w:proofErr w:type="spellStart"/>
            <w:r w:rsidRPr="00D52B1B">
              <w:rPr>
                <w:rFonts w:ascii="Calibri" w:hAnsi="Calibri"/>
                <w:b/>
                <w:sz w:val="22"/>
                <w:szCs w:val="22"/>
                <w:lang w:val="en-US"/>
              </w:rPr>
              <w:t>Nacional</w:t>
            </w:r>
            <w:proofErr w:type="spellEnd"/>
          </w:p>
        </w:tc>
        <w:tc>
          <w:tcPr>
            <w:tcW w:w="1502" w:type="dxa"/>
          </w:tcPr>
          <w:p w:rsidR="00C20E09" w:rsidRPr="00D52B1B" w:rsidRDefault="00C20E09" w:rsidP="000650E5">
            <w:pPr>
              <w:rPr>
                <w:rFonts w:ascii="Calibri" w:hAnsi="Calibri"/>
                <w:lang w:val="es-PA"/>
              </w:rPr>
            </w:pPr>
            <w:r w:rsidRPr="00D52B1B">
              <w:rPr>
                <w:rFonts w:ascii="Calibri" w:hAnsi="Calibri"/>
                <w:sz w:val="22"/>
                <w:szCs w:val="22"/>
                <w:lang w:val="es-PA"/>
              </w:rPr>
              <w:t xml:space="preserve">Administrador de Centros Colectivos </w:t>
            </w:r>
          </w:p>
          <w:p w:rsidR="00C20E09" w:rsidRPr="00D52B1B" w:rsidRDefault="00C20E09" w:rsidP="000650E5">
            <w:pPr>
              <w:rPr>
                <w:rFonts w:ascii="Calibri" w:hAnsi="Calibri"/>
                <w:lang w:val="es-PA"/>
              </w:rPr>
            </w:pPr>
          </w:p>
          <w:p w:rsidR="00C20E09" w:rsidRPr="00D52B1B" w:rsidRDefault="00C20E09" w:rsidP="000650E5">
            <w:pPr>
              <w:rPr>
                <w:rFonts w:ascii="Calibri" w:hAnsi="Calibri"/>
                <w:lang w:val="es-PA"/>
              </w:rPr>
            </w:pPr>
            <w:r w:rsidRPr="00D52B1B">
              <w:rPr>
                <w:rFonts w:ascii="Calibri" w:hAnsi="Calibri"/>
                <w:sz w:val="22"/>
                <w:szCs w:val="22"/>
                <w:lang w:val="es-PA"/>
              </w:rPr>
              <w:t xml:space="preserve">Coordinador de Centros </w:t>
            </w:r>
            <w:r w:rsidRPr="00D52B1B">
              <w:rPr>
                <w:rFonts w:ascii="Calibri" w:hAnsi="Calibri"/>
                <w:sz w:val="22"/>
                <w:szCs w:val="22"/>
                <w:lang w:val="es-PA"/>
              </w:rPr>
              <w:lastRenderedPageBreak/>
              <w:t xml:space="preserve">Colectivos </w:t>
            </w:r>
          </w:p>
          <w:p w:rsidR="00C20E09" w:rsidRPr="00D52B1B" w:rsidRDefault="00C20E09" w:rsidP="000650E5">
            <w:pPr>
              <w:rPr>
                <w:rFonts w:ascii="Calibri" w:hAnsi="Calibri"/>
                <w:lang w:val="es-PA"/>
              </w:rPr>
            </w:pPr>
          </w:p>
        </w:tc>
        <w:tc>
          <w:tcPr>
            <w:tcW w:w="1732" w:type="dxa"/>
          </w:tcPr>
          <w:p w:rsidR="00C20E09" w:rsidRPr="00D52B1B" w:rsidRDefault="00C20E09" w:rsidP="000650E5">
            <w:pPr>
              <w:rPr>
                <w:rFonts w:ascii="Calibri" w:hAnsi="Calibri"/>
                <w:lang w:val="es-PA"/>
              </w:rPr>
            </w:pPr>
            <w:r w:rsidRPr="00D52B1B">
              <w:rPr>
                <w:rFonts w:ascii="Calibri" w:hAnsi="Calibri"/>
                <w:sz w:val="22"/>
                <w:szCs w:val="22"/>
                <w:lang w:val="es-PA"/>
              </w:rPr>
              <w:lastRenderedPageBreak/>
              <w:t xml:space="preserve">•Representantes del Estado </w:t>
            </w:r>
          </w:p>
          <w:p w:rsidR="00C20E09" w:rsidRPr="00D52B1B" w:rsidRDefault="00C20E09" w:rsidP="000650E5">
            <w:pPr>
              <w:rPr>
                <w:rFonts w:ascii="Calibri" w:hAnsi="Calibri"/>
                <w:lang w:val="es-PA"/>
              </w:rPr>
            </w:pPr>
            <w:r w:rsidRPr="00D52B1B">
              <w:rPr>
                <w:rFonts w:ascii="Calibri" w:hAnsi="Calibri"/>
                <w:sz w:val="22"/>
                <w:szCs w:val="22"/>
                <w:lang w:val="es-PA"/>
              </w:rPr>
              <w:t xml:space="preserve">•Líder de los Coordinadores de  Centros Colectivos </w:t>
            </w:r>
          </w:p>
          <w:p w:rsidR="00C20E09" w:rsidRPr="00D52B1B" w:rsidRDefault="00C20E09" w:rsidP="000650E5">
            <w:pPr>
              <w:rPr>
                <w:rFonts w:ascii="Calibri" w:hAnsi="Calibri"/>
                <w:lang w:val="es-PA"/>
              </w:rPr>
            </w:pPr>
            <w:r w:rsidRPr="00D52B1B">
              <w:rPr>
                <w:rFonts w:ascii="Calibri" w:hAnsi="Calibri"/>
                <w:sz w:val="22"/>
                <w:szCs w:val="22"/>
                <w:lang w:val="es-PA"/>
              </w:rPr>
              <w:lastRenderedPageBreak/>
              <w:t xml:space="preserve">• Líder de los Gestores de Centros </w:t>
            </w:r>
          </w:p>
          <w:p w:rsidR="00C20E09" w:rsidRPr="00D52B1B" w:rsidRDefault="00C20E09" w:rsidP="000650E5">
            <w:pPr>
              <w:rPr>
                <w:rFonts w:ascii="Calibri" w:hAnsi="Calibri"/>
                <w:lang w:val="es-PA"/>
              </w:rPr>
            </w:pPr>
            <w:r w:rsidRPr="00D52B1B">
              <w:rPr>
                <w:rFonts w:ascii="Calibri" w:hAnsi="Calibri"/>
                <w:sz w:val="22"/>
                <w:szCs w:val="22"/>
                <w:lang w:val="es-PA"/>
              </w:rPr>
              <w:t xml:space="preserve">•Representantes de Centros Colectivos </w:t>
            </w:r>
          </w:p>
          <w:p w:rsidR="00C20E09" w:rsidRPr="00D52B1B" w:rsidRDefault="00C20E09" w:rsidP="000650E5">
            <w:pPr>
              <w:rPr>
                <w:rFonts w:ascii="Calibri" w:hAnsi="Calibri"/>
                <w:lang w:val="es-PA"/>
              </w:rPr>
            </w:pPr>
          </w:p>
        </w:tc>
        <w:tc>
          <w:tcPr>
            <w:tcW w:w="1464" w:type="dxa"/>
          </w:tcPr>
          <w:p w:rsidR="00C20E09" w:rsidRPr="00D52B1B" w:rsidRDefault="00C20E09" w:rsidP="000650E5">
            <w:pPr>
              <w:rPr>
                <w:rFonts w:ascii="Calibri" w:hAnsi="Calibri"/>
                <w:lang w:val="es-PA"/>
              </w:rPr>
            </w:pPr>
            <w:r w:rsidRPr="00D52B1B">
              <w:rPr>
                <w:rFonts w:ascii="Calibri" w:hAnsi="Calibri"/>
                <w:sz w:val="22"/>
                <w:szCs w:val="22"/>
                <w:lang w:val="es-PA"/>
              </w:rPr>
              <w:lastRenderedPageBreak/>
              <w:t xml:space="preserve">Coordina la respuesta humanitaria en general y los temas de protección </w:t>
            </w:r>
            <w:r w:rsidRPr="00D52B1B">
              <w:rPr>
                <w:rFonts w:ascii="Calibri" w:hAnsi="Calibri"/>
                <w:sz w:val="22"/>
                <w:szCs w:val="22"/>
                <w:lang w:val="es-PA"/>
              </w:rPr>
              <w:lastRenderedPageBreak/>
              <w:t xml:space="preserve">con los actores principales del Estado </w:t>
            </w:r>
          </w:p>
          <w:p w:rsidR="00C20E09" w:rsidRPr="00D52B1B" w:rsidRDefault="00C20E09" w:rsidP="000650E5">
            <w:pPr>
              <w:rPr>
                <w:rFonts w:ascii="Calibri" w:hAnsi="Calibri"/>
                <w:lang w:val="es-PA"/>
              </w:rPr>
            </w:pPr>
          </w:p>
        </w:tc>
        <w:tc>
          <w:tcPr>
            <w:tcW w:w="1446" w:type="dxa"/>
          </w:tcPr>
          <w:p w:rsidR="00C20E09" w:rsidRPr="00D52B1B" w:rsidRDefault="00C20E09" w:rsidP="000650E5">
            <w:pPr>
              <w:rPr>
                <w:rFonts w:ascii="Calibri" w:hAnsi="Calibri"/>
                <w:lang w:val="en-US"/>
              </w:rPr>
            </w:pPr>
            <w:proofErr w:type="spellStart"/>
            <w:r w:rsidRPr="00D52B1B">
              <w:rPr>
                <w:rFonts w:ascii="Calibri" w:hAnsi="Calibri"/>
                <w:sz w:val="22"/>
                <w:szCs w:val="22"/>
                <w:lang w:val="en-US"/>
              </w:rPr>
              <w:lastRenderedPageBreak/>
              <w:t>Mensual</w:t>
            </w:r>
            <w:proofErr w:type="spellEnd"/>
            <w:r w:rsidRPr="00D52B1B">
              <w:rPr>
                <w:rFonts w:ascii="Calibri" w:hAnsi="Calibri"/>
                <w:sz w:val="22"/>
                <w:szCs w:val="22"/>
                <w:lang w:val="en-US"/>
              </w:rPr>
              <w:t xml:space="preserve"> a </w:t>
            </w:r>
            <w:proofErr w:type="spellStart"/>
            <w:r w:rsidRPr="00D52B1B">
              <w:rPr>
                <w:rFonts w:ascii="Calibri" w:hAnsi="Calibri"/>
                <w:sz w:val="22"/>
                <w:szCs w:val="22"/>
                <w:lang w:val="en-US"/>
              </w:rPr>
              <w:t>trimestral</w:t>
            </w:r>
            <w:proofErr w:type="spellEnd"/>
            <w:r w:rsidRPr="00D52B1B">
              <w:rPr>
                <w:rFonts w:ascii="Calibri" w:hAnsi="Calibri"/>
                <w:sz w:val="22"/>
                <w:szCs w:val="22"/>
                <w:lang w:val="en-US"/>
              </w:rPr>
              <w:t xml:space="preserve"> </w:t>
            </w:r>
          </w:p>
          <w:p w:rsidR="00C20E09" w:rsidRPr="00D52B1B" w:rsidRDefault="00C20E09" w:rsidP="000650E5">
            <w:pPr>
              <w:rPr>
                <w:rFonts w:ascii="Calibri" w:hAnsi="Calibri"/>
                <w:lang w:val="en-US"/>
              </w:rPr>
            </w:pPr>
          </w:p>
        </w:tc>
        <w:tc>
          <w:tcPr>
            <w:tcW w:w="1474" w:type="dxa"/>
          </w:tcPr>
          <w:p w:rsidR="00C20E09" w:rsidRPr="00D52B1B" w:rsidRDefault="00C20E09" w:rsidP="000650E5">
            <w:pPr>
              <w:rPr>
                <w:rFonts w:ascii="Calibri" w:hAnsi="Calibri"/>
              </w:rPr>
            </w:pPr>
            <w:r w:rsidRPr="00D52B1B">
              <w:rPr>
                <w:rFonts w:ascii="Calibri" w:hAnsi="Calibri"/>
                <w:sz w:val="22"/>
                <w:szCs w:val="22"/>
              </w:rPr>
              <w:t xml:space="preserve">• Actas formales </w:t>
            </w:r>
          </w:p>
          <w:p w:rsidR="00C20E09" w:rsidRPr="00D52B1B" w:rsidRDefault="00C20E09" w:rsidP="000650E5">
            <w:pPr>
              <w:rPr>
                <w:rFonts w:ascii="Calibri" w:hAnsi="Calibri"/>
              </w:rPr>
            </w:pPr>
            <w:r w:rsidRPr="00D52B1B">
              <w:rPr>
                <w:rFonts w:ascii="Calibri" w:hAnsi="Calibri"/>
                <w:sz w:val="22"/>
                <w:szCs w:val="22"/>
              </w:rPr>
              <w:t xml:space="preserve">• Planes de Acción </w:t>
            </w:r>
          </w:p>
          <w:p w:rsidR="00C20E09" w:rsidRPr="00D52B1B" w:rsidRDefault="00C20E09" w:rsidP="000650E5">
            <w:pPr>
              <w:rPr>
                <w:rFonts w:ascii="Calibri" w:hAnsi="Calibri"/>
              </w:rPr>
            </w:pPr>
          </w:p>
        </w:tc>
      </w:tr>
      <w:tr w:rsidR="00C20E09" w:rsidRPr="00B52B5E" w:rsidTr="00D52B1B">
        <w:tc>
          <w:tcPr>
            <w:tcW w:w="1328" w:type="dxa"/>
          </w:tcPr>
          <w:p w:rsidR="00C20E09" w:rsidRPr="00D52B1B" w:rsidRDefault="00C20E09" w:rsidP="00D52B1B">
            <w:pPr>
              <w:jc w:val="both"/>
              <w:rPr>
                <w:rFonts w:ascii="Calibri" w:hAnsi="Calibri"/>
                <w:b/>
                <w:lang w:val="en-US"/>
              </w:rPr>
            </w:pPr>
            <w:r w:rsidRPr="00D52B1B">
              <w:rPr>
                <w:rFonts w:ascii="Calibri" w:hAnsi="Calibri"/>
                <w:b/>
                <w:sz w:val="22"/>
                <w:szCs w:val="22"/>
                <w:lang w:val="en-US"/>
              </w:rPr>
              <w:lastRenderedPageBreak/>
              <w:t>Local</w:t>
            </w:r>
          </w:p>
        </w:tc>
        <w:tc>
          <w:tcPr>
            <w:tcW w:w="1502" w:type="dxa"/>
          </w:tcPr>
          <w:p w:rsidR="00C20E09" w:rsidRPr="00D52B1B" w:rsidRDefault="00C20E09" w:rsidP="000650E5">
            <w:pPr>
              <w:rPr>
                <w:rFonts w:ascii="Calibri" w:hAnsi="Calibri"/>
                <w:lang w:val="es-PA"/>
              </w:rPr>
            </w:pPr>
            <w:r w:rsidRPr="00D52B1B">
              <w:rPr>
                <w:rFonts w:ascii="Calibri" w:hAnsi="Calibri"/>
                <w:sz w:val="22"/>
                <w:szCs w:val="22"/>
                <w:lang w:val="es-PA"/>
              </w:rPr>
              <w:t xml:space="preserve">Gestor del Centro Colectivo </w:t>
            </w:r>
          </w:p>
          <w:p w:rsidR="00C20E09" w:rsidRPr="00D52B1B" w:rsidRDefault="00C20E09" w:rsidP="000650E5">
            <w:pPr>
              <w:rPr>
                <w:rFonts w:ascii="Calibri" w:hAnsi="Calibri"/>
                <w:lang w:val="es-PA"/>
              </w:rPr>
            </w:pPr>
          </w:p>
        </w:tc>
        <w:tc>
          <w:tcPr>
            <w:tcW w:w="1732" w:type="dxa"/>
          </w:tcPr>
          <w:p w:rsidR="00C20E09" w:rsidRPr="00D52B1B" w:rsidRDefault="00C20E09" w:rsidP="000650E5">
            <w:pPr>
              <w:rPr>
                <w:rFonts w:ascii="Calibri" w:hAnsi="Calibri"/>
                <w:lang w:val="es-PA"/>
              </w:rPr>
            </w:pPr>
            <w:r w:rsidRPr="00D52B1B">
              <w:rPr>
                <w:rFonts w:ascii="Calibri" w:hAnsi="Calibri"/>
                <w:sz w:val="22"/>
                <w:szCs w:val="22"/>
                <w:lang w:val="es-PA"/>
              </w:rPr>
              <w:t xml:space="preserve">• Autoridades locales </w:t>
            </w:r>
          </w:p>
          <w:p w:rsidR="00C20E09" w:rsidRPr="00D52B1B" w:rsidRDefault="00C20E09" w:rsidP="000650E5">
            <w:pPr>
              <w:rPr>
                <w:rFonts w:ascii="Calibri" w:hAnsi="Calibri"/>
              </w:rPr>
            </w:pPr>
            <w:r w:rsidRPr="00D52B1B">
              <w:rPr>
                <w:rFonts w:ascii="Calibri" w:hAnsi="Calibri"/>
                <w:sz w:val="22"/>
                <w:szCs w:val="22"/>
                <w:lang w:val="es-PA"/>
              </w:rPr>
              <w:t xml:space="preserve">• Coordinador de Centros </w:t>
            </w:r>
          </w:p>
          <w:p w:rsidR="00C20E09" w:rsidRPr="00D52B1B" w:rsidRDefault="00C20E09" w:rsidP="000650E5">
            <w:pPr>
              <w:rPr>
                <w:rFonts w:ascii="Calibri" w:hAnsi="Calibri"/>
              </w:rPr>
            </w:pPr>
            <w:r w:rsidRPr="00D52B1B">
              <w:rPr>
                <w:rFonts w:ascii="Calibri" w:hAnsi="Calibri"/>
                <w:sz w:val="22"/>
                <w:szCs w:val="22"/>
                <w:lang w:val="es-PA"/>
              </w:rPr>
              <w:t>• Gestores de</w:t>
            </w:r>
            <w:r>
              <w:rPr>
                <w:rFonts w:ascii="Calibri" w:hAnsi="Calibri"/>
                <w:sz w:val="22"/>
                <w:szCs w:val="22"/>
                <w:lang w:val="es-PA"/>
              </w:rPr>
              <w:t xml:space="preserve"> </w:t>
            </w:r>
            <w:r w:rsidRPr="00D52B1B">
              <w:rPr>
                <w:rFonts w:ascii="Calibri" w:hAnsi="Calibri"/>
                <w:sz w:val="22"/>
                <w:szCs w:val="22"/>
                <w:lang w:val="es-PA"/>
              </w:rPr>
              <w:t xml:space="preserve">Centros </w:t>
            </w:r>
          </w:p>
          <w:p w:rsidR="00C20E09" w:rsidRPr="00D52B1B" w:rsidRDefault="00C20E09" w:rsidP="000650E5">
            <w:pPr>
              <w:rPr>
                <w:rFonts w:ascii="Calibri" w:hAnsi="Calibri"/>
                <w:lang w:val="es-PA"/>
              </w:rPr>
            </w:pPr>
            <w:r w:rsidRPr="00D52B1B">
              <w:rPr>
                <w:rFonts w:ascii="Calibri" w:hAnsi="Calibri"/>
                <w:sz w:val="22"/>
                <w:szCs w:val="22"/>
                <w:lang w:val="es-PA"/>
              </w:rPr>
              <w:t xml:space="preserve">•Representantes del los Centros </w:t>
            </w:r>
          </w:p>
          <w:p w:rsidR="00C20E09" w:rsidRPr="00D52B1B" w:rsidRDefault="00C20E09" w:rsidP="000650E5">
            <w:pPr>
              <w:rPr>
                <w:rFonts w:ascii="Calibri" w:hAnsi="Calibri"/>
                <w:lang w:val="es-PA"/>
              </w:rPr>
            </w:pPr>
            <w:r w:rsidRPr="00D52B1B">
              <w:rPr>
                <w:rFonts w:ascii="Calibri" w:hAnsi="Calibri"/>
                <w:sz w:val="22"/>
                <w:szCs w:val="22"/>
                <w:lang w:val="es-PA"/>
              </w:rPr>
              <w:t>•Residentes de los Centros</w:t>
            </w:r>
          </w:p>
          <w:p w:rsidR="00C20E09" w:rsidRPr="00D52B1B" w:rsidRDefault="00C20E09" w:rsidP="000650E5">
            <w:pPr>
              <w:rPr>
                <w:rFonts w:ascii="Calibri" w:hAnsi="Calibri"/>
                <w:lang w:val="es-PA"/>
              </w:rPr>
            </w:pPr>
            <w:r w:rsidRPr="00D52B1B">
              <w:rPr>
                <w:rFonts w:ascii="Calibri" w:hAnsi="Calibri"/>
                <w:sz w:val="22"/>
                <w:szCs w:val="22"/>
                <w:lang w:val="es-PA"/>
              </w:rPr>
              <w:t xml:space="preserve">•Proveedores de servicios </w:t>
            </w:r>
          </w:p>
          <w:p w:rsidR="00C20E09" w:rsidRPr="00D52B1B" w:rsidRDefault="00C20E09" w:rsidP="000650E5">
            <w:pPr>
              <w:rPr>
                <w:rFonts w:ascii="Calibri" w:hAnsi="Calibri"/>
                <w:lang w:val="es-PA"/>
              </w:rPr>
            </w:pPr>
          </w:p>
        </w:tc>
        <w:tc>
          <w:tcPr>
            <w:tcW w:w="1464" w:type="dxa"/>
          </w:tcPr>
          <w:p w:rsidR="00C20E09" w:rsidRPr="00D52B1B" w:rsidRDefault="00C20E09" w:rsidP="000650E5">
            <w:pPr>
              <w:rPr>
                <w:rFonts w:ascii="Calibri" w:hAnsi="Calibri"/>
                <w:lang w:val="es-PA"/>
              </w:rPr>
            </w:pPr>
            <w:r w:rsidRPr="00D52B1B">
              <w:rPr>
                <w:rFonts w:ascii="Calibri" w:hAnsi="Calibri"/>
                <w:sz w:val="22"/>
                <w:szCs w:val="22"/>
                <w:lang w:val="es-PA"/>
              </w:rPr>
              <w:t xml:space="preserve">Coordina la respuesta humanitaria y los temas de protección entre todos los Centros en un área cubierta por un Gestor o por un número pequeño de ellos </w:t>
            </w:r>
          </w:p>
          <w:p w:rsidR="00C20E09" w:rsidRPr="00D52B1B" w:rsidRDefault="00C20E09" w:rsidP="000650E5">
            <w:pPr>
              <w:rPr>
                <w:rFonts w:ascii="Calibri" w:hAnsi="Calibri"/>
                <w:lang w:val="es-PA"/>
              </w:rPr>
            </w:pPr>
          </w:p>
        </w:tc>
        <w:tc>
          <w:tcPr>
            <w:tcW w:w="1446" w:type="dxa"/>
          </w:tcPr>
          <w:p w:rsidR="00C20E09" w:rsidRPr="00D52B1B" w:rsidRDefault="00C20E09" w:rsidP="000650E5">
            <w:pPr>
              <w:rPr>
                <w:rFonts w:ascii="Calibri" w:hAnsi="Calibri"/>
                <w:lang w:val="en-US"/>
              </w:rPr>
            </w:pPr>
            <w:proofErr w:type="spellStart"/>
            <w:r w:rsidRPr="00D52B1B">
              <w:rPr>
                <w:rFonts w:ascii="Calibri" w:hAnsi="Calibri"/>
                <w:sz w:val="22"/>
                <w:szCs w:val="22"/>
                <w:lang w:val="en-US"/>
              </w:rPr>
              <w:t>Semanal</w:t>
            </w:r>
            <w:proofErr w:type="spellEnd"/>
            <w:r w:rsidRPr="00D52B1B">
              <w:rPr>
                <w:rFonts w:ascii="Calibri" w:hAnsi="Calibri"/>
                <w:sz w:val="22"/>
                <w:szCs w:val="22"/>
                <w:lang w:val="en-US"/>
              </w:rPr>
              <w:t xml:space="preserve"> a </w:t>
            </w:r>
            <w:proofErr w:type="spellStart"/>
            <w:r w:rsidRPr="00D52B1B">
              <w:rPr>
                <w:rFonts w:ascii="Calibri" w:hAnsi="Calibri"/>
                <w:sz w:val="22"/>
                <w:szCs w:val="22"/>
                <w:lang w:val="en-US"/>
              </w:rPr>
              <w:t>mensual</w:t>
            </w:r>
            <w:proofErr w:type="spellEnd"/>
            <w:r w:rsidRPr="00D52B1B">
              <w:rPr>
                <w:rFonts w:ascii="Calibri" w:hAnsi="Calibri"/>
                <w:sz w:val="22"/>
                <w:szCs w:val="22"/>
                <w:lang w:val="en-US"/>
              </w:rPr>
              <w:t xml:space="preserve"> </w:t>
            </w:r>
          </w:p>
          <w:p w:rsidR="00C20E09" w:rsidRPr="00D52B1B" w:rsidRDefault="00C20E09" w:rsidP="000650E5">
            <w:pPr>
              <w:rPr>
                <w:rFonts w:ascii="Calibri" w:hAnsi="Calibri"/>
                <w:lang w:val="en-US"/>
              </w:rPr>
            </w:pPr>
          </w:p>
        </w:tc>
        <w:tc>
          <w:tcPr>
            <w:tcW w:w="1474" w:type="dxa"/>
          </w:tcPr>
          <w:p w:rsidR="00C20E09" w:rsidRPr="00D52B1B" w:rsidRDefault="00C20E09" w:rsidP="000650E5">
            <w:pPr>
              <w:rPr>
                <w:rFonts w:ascii="Calibri" w:hAnsi="Calibri"/>
              </w:rPr>
            </w:pPr>
            <w:r w:rsidRPr="00D52B1B">
              <w:rPr>
                <w:rFonts w:ascii="Calibri" w:hAnsi="Calibri"/>
                <w:sz w:val="22"/>
                <w:szCs w:val="22"/>
              </w:rPr>
              <w:t xml:space="preserve">• Actas informales </w:t>
            </w:r>
          </w:p>
          <w:p w:rsidR="00C20E09" w:rsidRPr="00D52B1B" w:rsidRDefault="00C20E09" w:rsidP="000650E5">
            <w:pPr>
              <w:rPr>
                <w:rFonts w:ascii="Calibri" w:hAnsi="Calibri"/>
                <w:lang w:val="es-PA"/>
              </w:rPr>
            </w:pPr>
            <w:r w:rsidRPr="00D52B1B">
              <w:rPr>
                <w:rFonts w:ascii="Calibri" w:hAnsi="Calibri"/>
                <w:sz w:val="22"/>
                <w:szCs w:val="22"/>
                <w:lang w:val="es-PA"/>
              </w:rPr>
              <w:t xml:space="preserve">• Planes de acción </w:t>
            </w:r>
          </w:p>
          <w:p w:rsidR="00C20E09" w:rsidRPr="00D52B1B" w:rsidRDefault="00C20E09" w:rsidP="000650E5">
            <w:pPr>
              <w:rPr>
                <w:rFonts w:ascii="Calibri" w:hAnsi="Calibri"/>
                <w:lang w:val="es-PA"/>
              </w:rPr>
            </w:pPr>
          </w:p>
        </w:tc>
      </w:tr>
      <w:tr w:rsidR="00C20E09" w:rsidTr="00D52B1B">
        <w:tc>
          <w:tcPr>
            <w:tcW w:w="1328" w:type="dxa"/>
          </w:tcPr>
          <w:p w:rsidR="00C20E09" w:rsidRPr="00D52B1B" w:rsidRDefault="00C20E09">
            <w:pPr>
              <w:rPr>
                <w:rFonts w:ascii="Calibri" w:hAnsi="Calibri"/>
                <w:b/>
                <w:lang w:val="es-PA"/>
              </w:rPr>
            </w:pPr>
            <w:r w:rsidRPr="00D52B1B">
              <w:rPr>
                <w:rFonts w:ascii="Calibri" w:hAnsi="Calibri"/>
                <w:b/>
                <w:sz w:val="22"/>
                <w:szCs w:val="22"/>
                <w:lang w:val="es-PA"/>
              </w:rPr>
              <w:t xml:space="preserve"> </w:t>
            </w:r>
            <w:r>
              <w:rPr>
                <w:rFonts w:ascii="Calibri" w:hAnsi="Calibri"/>
                <w:b/>
                <w:sz w:val="22"/>
                <w:szCs w:val="22"/>
                <w:lang w:val="es-PA"/>
              </w:rPr>
              <w:t xml:space="preserve">Dentro </w:t>
            </w:r>
            <w:r w:rsidRPr="00D52B1B">
              <w:rPr>
                <w:rFonts w:ascii="Calibri" w:hAnsi="Calibri"/>
                <w:b/>
                <w:sz w:val="22"/>
                <w:szCs w:val="22"/>
                <w:lang w:val="es-PA"/>
              </w:rPr>
              <w:t xml:space="preserve"> de los Centros Colectivos </w:t>
            </w:r>
          </w:p>
          <w:p w:rsidR="00C20E09" w:rsidRPr="00D52B1B" w:rsidRDefault="00C20E09">
            <w:pPr>
              <w:rPr>
                <w:rFonts w:ascii="Calibri" w:hAnsi="Calibri"/>
                <w:b/>
                <w:lang w:val="es-PA"/>
              </w:rPr>
            </w:pPr>
          </w:p>
        </w:tc>
        <w:tc>
          <w:tcPr>
            <w:tcW w:w="1502" w:type="dxa"/>
          </w:tcPr>
          <w:p w:rsidR="00C20E09" w:rsidRPr="00D52B1B" w:rsidRDefault="00C20E09">
            <w:pPr>
              <w:rPr>
                <w:rFonts w:ascii="Calibri" w:hAnsi="Calibri"/>
                <w:lang w:val="es-PA"/>
              </w:rPr>
            </w:pPr>
            <w:r w:rsidRPr="00D52B1B">
              <w:rPr>
                <w:rFonts w:ascii="Calibri" w:hAnsi="Calibri"/>
                <w:sz w:val="22"/>
                <w:szCs w:val="22"/>
                <w:lang w:val="es-PA"/>
              </w:rPr>
              <w:t xml:space="preserve">Gestor del Centro Colectivo </w:t>
            </w:r>
          </w:p>
          <w:p w:rsidR="00C20E09" w:rsidRPr="00D52B1B" w:rsidRDefault="00C20E09">
            <w:pPr>
              <w:rPr>
                <w:rFonts w:ascii="Calibri" w:hAnsi="Calibri"/>
                <w:lang w:val="en-US"/>
              </w:rPr>
            </w:pPr>
          </w:p>
        </w:tc>
        <w:tc>
          <w:tcPr>
            <w:tcW w:w="1732" w:type="dxa"/>
          </w:tcPr>
          <w:p w:rsidR="00C20E09" w:rsidRPr="00D52B1B" w:rsidRDefault="00C20E09">
            <w:pPr>
              <w:rPr>
                <w:rFonts w:ascii="Calibri" w:hAnsi="Calibri"/>
              </w:rPr>
            </w:pPr>
            <w:r w:rsidRPr="00D52B1B">
              <w:rPr>
                <w:rFonts w:ascii="Calibri" w:hAnsi="Calibri"/>
                <w:sz w:val="22"/>
                <w:szCs w:val="22"/>
                <w:lang w:val="es-PA"/>
              </w:rPr>
              <w:t xml:space="preserve">•Representantes de los Centros Colectivos (incluyendo a los de los sub-grupos) </w:t>
            </w:r>
          </w:p>
          <w:p w:rsidR="00C20E09" w:rsidRPr="00D52B1B" w:rsidRDefault="00C20E09">
            <w:pPr>
              <w:rPr>
                <w:rFonts w:ascii="Calibri" w:hAnsi="Calibri"/>
              </w:rPr>
            </w:pPr>
            <w:r w:rsidRPr="00D52B1B">
              <w:rPr>
                <w:rFonts w:ascii="Calibri" w:hAnsi="Calibri"/>
                <w:sz w:val="22"/>
                <w:szCs w:val="22"/>
              </w:rPr>
              <w:t xml:space="preserve">• Residentes de los Centros </w:t>
            </w:r>
          </w:p>
          <w:p w:rsidR="00C20E09" w:rsidRPr="00D52B1B" w:rsidRDefault="00C20E09">
            <w:pPr>
              <w:rPr>
                <w:rFonts w:ascii="Calibri" w:hAnsi="Calibri"/>
                <w:lang w:val="es-PA"/>
              </w:rPr>
            </w:pPr>
            <w:r w:rsidRPr="00D52B1B">
              <w:rPr>
                <w:rFonts w:ascii="Calibri" w:hAnsi="Calibri"/>
                <w:sz w:val="22"/>
                <w:szCs w:val="22"/>
                <w:lang w:val="es-PA"/>
              </w:rPr>
              <w:t xml:space="preserve">• Proveedores de servicios </w:t>
            </w:r>
          </w:p>
          <w:p w:rsidR="00C20E09" w:rsidRPr="00D52B1B" w:rsidRDefault="00C20E09">
            <w:pPr>
              <w:rPr>
                <w:rFonts w:ascii="Calibri" w:hAnsi="Calibri"/>
                <w:lang w:val="es-PA"/>
              </w:rPr>
            </w:pPr>
          </w:p>
        </w:tc>
        <w:tc>
          <w:tcPr>
            <w:tcW w:w="1464" w:type="dxa"/>
          </w:tcPr>
          <w:p w:rsidR="00C20E09" w:rsidRPr="00D52B1B" w:rsidRDefault="00C20E09">
            <w:pPr>
              <w:rPr>
                <w:rFonts w:ascii="Calibri" w:hAnsi="Calibri"/>
                <w:lang w:val="es-PA"/>
              </w:rPr>
            </w:pPr>
            <w:r w:rsidRPr="00D52B1B">
              <w:rPr>
                <w:rFonts w:ascii="Calibri" w:hAnsi="Calibri"/>
                <w:sz w:val="22"/>
                <w:szCs w:val="22"/>
                <w:lang w:val="es-PA"/>
              </w:rPr>
              <w:t>Coordina la respuesta humanitaria y los temas de protección dentro de un Centro</w:t>
            </w:r>
          </w:p>
        </w:tc>
        <w:tc>
          <w:tcPr>
            <w:tcW w:w="1446" w:type="dxa"/>
          </w:tcPr>
          <w:p w:rsidR="00C20E09" w:rsidRPr="00D52B1B" w:rsidRDefault="00C20E09">
            <w:pPr>
              <w:rPr>
                <w:rFonts w:ascii="Calibri" w:hAnsi="Calibri"/>
                <w:lang w:val="en-US"/>
              </w:rPr>
            </w:pPr>
            <w:proofErr w:type="spellStart"/>
            <w:r w:rsidRPr="00D52B1B">
              <w:rPr>
                <w:rFonts w:ascii="Calibri" w:hAnsi="Calibri"/>
                <w:sz w:val="22"/>
                <w:szCs w:val="22"/>
                <w:lang w:val="en-US"/>
              </w:rPr>
              <w:t>Semanal</w:t>
            </w:r>
            <w:proofErr w:type="spellEnd"/>
            <w:r w:rsidRPr="00D52B1B">
              <w:rPr>
                <w:rFonts w:ascii="Calibri" w:hAnsi="Calibri"/>
                <w:sz w:val="22"/>
                <w:szCs w:val="22"/>
                <w:lang w:val="en-US"/>
              </w:rPr>
              <w:t xml:space="preserve"> a </w:t>
            </w:r>
            <w:proofErr w:type="spellStart"/>
            <w:r w:rsidRPr="00D52B1B">
              <w:rPr>
                <w:rFonts w:ascii="Calibri" w:hAnsi="Calibri"/>
                <w:sz w:val="22"/>
                <w:szCs w:val="22"/>
                <w:lang w:val="en-US"/>
              </w:rPr>
              <w:t>mensual</w:t>
            </w:r>
            <w:proofErr w:type="spellEnd"/>
            <w:r w:rsidRPr="00D52B1B">
              <w:rPr>
                <w:rFonts w:ascii="Calibri" w:hAnsi="Calibri"/>
                <w:sz w:val="22"/>
                <w:szCs w:val="22"/>
                <w:lang w:val="en-US"/>
              </w:rPr>
              <w:t xml:space="preserve"> </w:t>
            </w:r>
          </w:p>
          <w:p w:rsidR="00C20E09" w:rsidRPr="00D52B1B" w:rsidRDefault="00C20E09">
            <w:pPr>
              <w:rPr>
                <w:rFonts w:ascii="Calibri" w:hAnsi="Calibri"/>
                <w:lang w:val="en-US"/>
              </w:rPr>
            </w:pPr>
          </w:p>
        </w:tc>
        <w:tc>
          <w:tcPr>
            <w:tcW w:w="1474" w:type="dxa"/>
          </w:tcPr>
          <w:p w:rsidR="00C20E09" w:rsidRPr="00D52B1B" w:rsidRDefault="00C20E09">
            <w:pPr>
              <w:rPr>
                <w:rFonts w:ascii="Calibri" w:hAnsi="Calibri"/>
                <w:lang w:val="es-PA"/>
              </w:rPr>
            </w:pPr>
            <w:r w:rsidRPr="00D52B1B">
              <w:rPr>
                <w:rFonts w:ascii="Calibri" w:hAnsi="Calibri"/>
                <w:sz w:val="22"/>
                <w:szCs w:val="22"/>
                <w:lang w:val="es-PA"/>
              </w:rPr>
              <w:t xml:space="preserve">• Planes de acción </w:t>
            </w:r>
          </w:p>
          <w:p w:rsidR="00C20E09" w:rsidRPr="00D52B1B" w:rsidRDefault="00C20E09">
            <w:pPr>
              <w:rPr>
                <w:rFonts w:ascii="Calibri" w:hAnsi="Calibri"/>
                <w:lang w:val="en-US"/>
              </w:rPr>
            </w:pPr>
          </w:p>
        </w:tc>
      </w:tr>
    </w:tbl>
    <w:p w:rsidR="00C20E09" w:rsidRPr="003E2C7A" w:rsidRDefault="00C20E09" w:rsidP="00C92916">
      <w:pPr>
        <w:jc w:val="both"/>
        <w:rPr>
          <w:rFonts w:ascii="Calibri" w:hAnsi="Calibri"/>
          <w:lang w:val="en-US"/>
        </w:rPr>
      </w:pPr>
    </w:p>
    <w:p w:rsidR="00C20E09" w:rsidRDefault="00C20E09" w:rsidP="00C92916">
      <w:pPr>
        <w:jc w:val="both"/>
        <w:rPr>
          <w:rFonts w:ascii="Calibri" w:hAnsi="Calibri"/>
          <w:lang w:val="en-US"/>
        </w:rPr>
      </w:pPr>
    </w:p>
    <w:p w:rsidR="00C20E09" w:rsidRPr="00E47E0C" w:rsidRDefault="00C20E09" w:rsidP="00C92916">
      <w:pPr>
        <w:jc w:val="both"/>
        <w:rPr>
          <w:rFonts w:ascii="Calibri" w:hAnsi="Calibri"/>
          <w:b/>
          <w:sz w:val="28"/>
          <w:lang w:val="en-US"/>
        </w:rPr>
      </w:pPr>
      <w:proofErr w:type="spellStart"/>
      <w:r w:rsidRPr="00E47E0C">
        <w:rPr>
          <w:rFonts w:ascii="Calibri" w:hAnsi="Calibri"/>
          <w:b/>
          <w:sz w:val="28"/>
          <w:lang w:val="en-US"/>
        </w:rPr>
        <w:t>Coordinación</w:t>
      </w:r>
      <w:proofErr w:type="spellEnd"/>
      <w:r w:rsidRPr="00E47E0C">
        <w:rPr>
          <w:rFonts w:ascii="Calibri" w:hAnsi="Calibri"/>
          <w:b/>
          <w:sz w:val="28"/>
          <w:lang w:val="en-US"/>
        </w:rPr>
        <w:t xml:space="preserve"> </w:t>
      </w:r>
      <w:proofErr w:type="spellStart"/>
      <w:r w:rsidRPr="00E47E0C">
        <w:rPr>
          <w:rFonts w:ascii="Calibri" w:hAnsi="Calibri"/>
          <w:b/>
          <w:sz w:val="28"/>
          <w:lang w:val="en-US"/>
        </w:rPr>
        <w:t>nacional</w:t>
      </w:r>
      <w:proofErr w:type="spellEnd"/>
    </w:p>
    <w:p w:rsidR="00C20E09" w:rsidRDefault="00C20E09" w:rsidP="00C92916">
      <w:pPr>
        <w:jc w:val="both"/>
        <w:rPr>
          <w:rFonts w:ascii="Calibri" w:hAnsi="Calibri"/>
          <w:b/>
          <w:lang w:val="en-US"/>
        </w:rPr>
      </w:pPr>
    </w:p>
    <w:p w:rsidR="00C20E09" w:rsidRPr="00E47E0C" w:rsidRDefault="00C20E09" w:rsidP="00C92916">
      <w:pPr>
        <w:jc w:val="both"/>
        <w:rPr>
          <w:rFonts w:ascii="Calibri" w:hAnsi="Calibri"/>
          <w:b/>
          <w:lang w:val="es-PA"/>
        </w:rPr>
      </w:pPr>
      <w:r w:rsidRPr="00E47E0C">
        <w:rPr>
          <w:rFonts w:ascii="Calibri" w:hAnsi="Calibri"/>
          <w:b/>
          <w:lang w:val="es-PA"/>
        </w:rPr>
        <w:t xml:space="preserve">Parte </w:t>
      </w:r>
      <w:r>
        <w:rPr>
          <w:rFonts w:ascii="Calibri" w:hAnsi="Calibri"/>
          <w:b/>
          <w:lang w:val="es-PA"/>
        </w:rPr>
        <w:t>responsa</w:t>
      </w:r>
      <w:r w:rsidRPr="00E47E0C">
        <w:rPr>
          <w:rFonts w:ascii="Calibri" w:hAnsi="Calibri"/>
          <w:b/>
          <w:lang w:val="es-PA"/>
        </w:rPr>
        <w:t>ble</w:t>
      </w:r>
    </w:p>
    <w:p w:rsidR="00C20E09" w:rsidRPr="00E47E0C" w:rsidRDefault="00C20E09" w:rsidP="00C92916">
      <w:pPr>
        <w:jc w:val="both"/>
        <w:rPr>
          <w:rFonts w:ascii="Calibri" w:hAnsi="Calibri"/>
          <w:lang w:val="es-PA"/>
        </w:rPr>
      </w:pPr>
      <w:r w:rsidRPr="00E47E0C">
        <w:rPr>
          <w:rFonts w:ascii="Calibri" w:hAnsi="Calibri"/>
          <w:lang w:val="es-PA"/>
        </w:rPr>
        <w:t xml:space="preserve">Si el Estado no </w:t>
      </w:r>
      <w:r>
        <w:rPr>
          <w:rFonts w:ascii="Calibri" w:hAnsi="Calibri"/>
          <w:lang w:val="es-PA"/>
        </w:rPr>
        <w:t>puede</w:t>
      </w:r>
      <w:r w:rsidRPr="00E47E0C">
        <w:rPr>
          <w:rFonts w:ascii="Calibri" w:hAnsi="Calibri"/>
          <w:lang w:val="es-PA"/>
        </w:rPr>
        <w:t xml:space="preserve"> </w:t>
      </w:r>
      <w:r>
        <w:rPr>
          <w:rFonts w:ascii="Calibri" w:hAnsi="Calibri"/>
          <w:lang w:val="es-PA"/>
        </w:rPr>
        <w:t>asumir esta responsabilidad, el Coordinador de Centros en principio, sería responsable de llevar a cabo la coordinación de los mismos. Para lograr esta meta, es vital desarrollar una colaboración estrecha y un diálogo intensivo con el Estado. Todas las decisiones que tome el órgano de coordinación nacional en principio deben ser impulsadas y apoyadas por las autoridades nacionales.</w:t>
      </w:r>
    </w:p>
    <w:tbl>
      <w:tblPr>
        <w:tblpPr w:leftFromText="141" w:rightFromText="141" w:vertAnchor="text" w:horzAnchor="margin" w:tblpX="70" w:tblpY="1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54"/>
      </w:tblGrid>
      <w:tr w:rsidR="00C20E09" w:rsidTr="004C00DE">
        <w:trPr>
          <w:trHeight w:val="881"/>
        </w:trPr>
        <w:tc>
          <w:tcPr>
            <w:tcW w:w="8654" w:type="dxa"/>
            <w:shd w:val="clear" w:color="auto" w:fill="B6DDE8"/>
          </w:tcPr>
          <w:p w:rsidR="00C20E09" w:rsidRPr="00926E73" w:rsidRDefault="00C20E09" w:rsidP="004C00DE">
            <w:pPr>
              <w:ind w:left="66"/>
              <w:jc w:val="both"/>
              <w:rPr>
                <w:rFonts w:ascii="Calibri" w:hAnsi="Calibri"/>
                <w:b/>
                <w:lang w:val="es-PA"/>
              </w:rPr>
            </w:pPr>
            <w:r w:rsidRPr="00926E73">
              <w:rPr>
                <w:rFonts w:ascii="Calibri" w:hAnsi="Calibri"/>
                <w:b/>
                <w:i/>
                <w:lang w:val="es-PA"/>
              </w:rPr>
              <w:t>Recomendaciones</w:t>
            </w:r>
          </w:p>
          <w:p w:rsidR="00C20E09" w:rsidRDefault="00C20E09" w:rsidP="001A7A4D">
            <w:pPr>
              <w:ind w:left="66"/>
              <w:jc w:val="both"/>
              <w:rPr>
                <w:rFonts w:ascii="Calibri" w:hAnsi="Calibri"/>
                <w:b/>
                <w:lang w:val="es-PA"/>
              </w:rPr>
            </w:pPr>
            <w:r w:rsidRPr="00926E73">
              <w:rPr>
                <w:rFonts w:ascii="Calibri" w:hAnsi="Calibri"/>
                <w:lang w:val="es-PA"/>
              </w:rPr>
              <w:t>La coordinación nacional de la asistencia y los est</w:t>
            </w:r>
            <w:r>
              <w:rPr>
                <w:rFonts w:ascii="Calibri" w:hAnsi="Calibri"/>
                <w:lang w:val="es-PA"/>
              </w:rPr>
              <w:t>ándares puede tomar mucho tiempo, pero es vital.</w:t>
            </w:r>
          </w:p>
        </w:tc>
      </w:tr>
    </w:tbl>
    <w:p w:rsidR="00C20E09" w:rsidRPr="00A936E4" w:rsidRDefault="00C20E09" w:rsidP="00C92916">
      <w:pPr>
        <w:jc w:val="both"/>
        <w:rPr>
          <w:rFonts w:ascii="Calibri" w:hAnsi="Calibri"/>
        </w:rPr>
      </w:pPr>
    </w:p>
    <w:p w:rsidR="00C20E09" w:rsidRPr="00A936E4" w:rsidRDefault="00C20E09" w:rsidP="00C92916">
      <w:pPr>
        <w:jc w:val="both"/>
        <w:rPr>
          <w:rFonts w:ascii="Calibri" w:hAnsi="Calibri"/>
        </w:rPr>
      </w:pPr>
      <w:r w:rsidRPr="00A936E4">
        <w:rPr>
          <w:rFonts w:ascii="Calibri" w:hAnsi="Calibri"/>
          <w:b/>
        </w:rPr>
        <w:t xml:space="preserve">Temas de coordinación nacional </w:t>
      </w:r>
    </w:p>
    <w:p w:rsidR="00C20E09" w:rsidRDefault="00C20E09" w:rsidP="00C92916">
      <w:pPr>
        <w:jc w:val="both"/>
        <w:rPr>
          <w:rFonts w:ascii="Calibri" w:hAnsi="Calibri"/>
          <w:lang w:val="es-PA"/>
        </w:rPr>
      </w:pPr>
      <w:r w:rsidRPr="00067D4D">
        <w:rPr>
          <w:rFonts w:ascii="Calibri" w:hAnsi="Calibri"/>
          <w:lang w:val="es-PA"/>
        </w:rPr>
        <w:t>El nivel más alto de coordinaci</w:t>
      </w:r>
      <w:r>
        <w:rPr>
          <w:rFonts w:ascii="Calibri" w:hAnsi="Calibri"/>
          <w:lang w:val="es-PA"/>
        </w:rPr>
        <w:t>ón es el nacional y aborda, entre otros, los siguientes temas:</w:t>
      </w:r>
    </w:p>
    <w:p w:rsidR="00C20E09" w:rsidRDefault="00C20E09" w:rsidP="00C92916">
      <w:pPr>
        <w:jc w:val="both"/>
        <w:rPr>
          <w:rFonts w:ascii="Calibri" w:hAnsi="Calibri"/>
          <w:lang w:val="es-PA"/>
        </w:rPr>
      </w:pPr>
    </w:p>
    <w:p w:rsidR="00C20E09" w:rsidRDefault="00C20E09" w:rsidP="00C92916">
      <w:pPr>
        <w:pStyle w:val="Prrafodelista"/>
        <w:numPr>
          <w:ilvl w:val="0"/>
          <w:numId w:val="2"/>
        </w:numPr>
        <w:jc w:val="both"/>
        <w:rPr>
          <w:rFonts w:ascii="Calibri" w:hAnsi="Calibri"/>
          <w:lang w:val="es-PA"/>
        </w:rPr>
      </w:pPr>
      <w:r>
        <w:rPr>
          <w:rFonts w:ascii="Calibri" w:hAnsi="Calibri"/>
          <w:lang w:val="es-PA"/>
        </w:rPr>
        <w:t>La coherencia y uniformidad general de la respuesta humanitaria y los mecanismos de respuesta por todo el país;</w:t>
      </w:r>
    </w:p>
    <w:p w:rsidR="00C20E09" w:rsidRDefault="00C20E09" w:rsidP="00C92916">
      <w:pPr>
        <w:pStyle w:val="Prrafodelista"/>
        <w:numPr>
          <w:ilvl w:val="0"/>
          <w:numId w:val="2"/>
        </w:numPr>
        <w:jc w:val="both"/>
        <w:rPr>
          <w:rFonts w:ascii="Calibri" w:hAnsi="Calibri"/>
          <w:lang w:val="es-PA"/>
        </w:rPr>
      </w:pPr>
      <w:r>
        <w:rPr>
          <w:rFonts w:ascii="Calibri" w:hAnsi="Calibri"/>
          <w:lang w:val="es-PA"/>
        </w:rPr>
        <w:t>Las decisiones respecto a los estándares para la respuesta humanitaria general;</w:t>
      </w:r>
    </w:p>
    <w:p w:rsidR="00C20E09" w:rsidRDefault="00C20E09" w:rsidP="00C92916">
      <w:pPr>
        <w:pStyle w:val="Prrafodelista"/>
        <w:numPr>
          <w:ilvl w:val="0"/>
          <w:numId w:val="2"/>
        </w:numPr>
        <w:jc w:val="both"/>
        <w:rPr>
          <w:rFonts w:ascii="Calibri" w:hAnsi="Calibri"/>
          <w:lang w:val="es-PA"/>
        </w:rPr>
      </w:pPr>
      <w:r>
        <w:rPr>
          <w:rFonts w:ascii="Calibri" w:hAnsi="Calibri"/>
          <w:lang w:val="es-PA"/>
        </w:rPr>
        <w:t>El desarrollo, implementación y monitoreo de las estrategias nacionales.</w:t>
      </w:r>
    </w:p>
    <w:p w:rsidR="00C20E09" w:rsidRDefault="00C20E09" w:rsidP="00C92916">
      <w:pPr>
        <w:jc w:val="both"/>
        <w:rPr>
          <w:rFonts w:ascii="Calibri" w:hAnsi="Calibri"/>
          <w:lang w:val="es-PA"/>
        </w:rPr>
      </w:pPr>
    </w:p>
    <w:p w:rsidR="00C20E09" w:rsidRDefault="00C20E09" w:rsidP="00C92916">
      <w:pPr>
        <w:jc w:val="both"/>
        <w:rPr>
          <w:rFonts w:ascii="Calibri" w:hAnsi="Calibri"/>
          <w:lang w:val="es-PA"/>
        </w:rPr>
      </w:pPr>
    </w:p>
    <w:p w:rsidR="00C20E09" w:rsidRPr="00FB7936" w:rsidRDefault="00C20E09" w:rsidP="00C92916">
      <w:pPr>
        <w:jc w:val="both"/>
        <w:rPr>
          <w:rFonts w:ascii="Calibri" w:hAnsi="Calibri"/>
          <w:b/>
          <w:lang w:val="es-PA"/>
        </w:rPr>
      </w:pPr>
      <w:r w:rsidRPr="00FB7936">
        <w:rPr>
          <w:rFonts w:ascii="Calibri" w:hAnsi="Calibri"/>
          <w:b/>
          <w:lang w:val="es-PA"/>
        </w:rPr>
        <w:t>Coordinación regional</w:t>
      </w:r>
    </w:p>
    <w:p w:rsidR="00C20E09" w:rsidRDefault="00C20E09" w:rsidP="00C92916">
      <w:pPr>
        <w:jc w:val="both"/>
        <w:rPr>
          <w:rFonts w:ascii="Calibri" w:hAnsi="Calibri"/>
          <w:lang w:val="es-PA"/>
        </w:rPr>
      </w:pPr>
      <w:r w:rsidRPr="00FB7936">
        <w:rPr>
          <w:rFonts w:ascii="Calibri" w:hAnsi="Calibri"/>
          <w:lang w:val="es-PA"/>
        </w:rPr>
        <w:t>Dependiendo del contexto, algunas veces podr</w:t>
      </w:r>
      <w:r>
        <w:rPr>
          <w:rFonts w:ascii="Calibri" w:hAnsi="Calibri"/>
          <w:lang w:val="es-PA"/>
        </w:rPr>
        <w:t>ía existir la necesidad de contar con un mecanismo de coordinación a nivel regional para conectar los esfuerzos locales y los nacionales.</w:t>
      </w:r>
    </w:p>
    <w:p w:rsidR="00C20E09" w:rsidRDefault="00C20E09" w:rsidP="00C92916">
      <w:pPr>
        <w:jc w:val="both"/>
        <w:rPr>
          <w:rFonts w:ascii="Calibri" w:hAnsi="Calibri"/>
          <w:lang w:val="es-PA"/>
        </w:rPr>
      </w:pPr>
    </w:p>
    <w:p w:rsidR="00C20E09" w:rsidRDefault="00C20E09" w:rsidP="00C92916">
      <w:pPr>
        <w:jc w:val="both"/>
        <w:rPr>
          <w:rFonts w:ascii="Calibri" w:hAnsi="Calibri"/>
          <w:b/>
          <w:sz w:val="28"/>
          <w:lang w:val="es-PA"/>
        </w:rPr>
      </w:pPr>
    </w:p>
    <w:p w:rsidR="00C20E09" w:rsidRPr="00FB7936" w:rsidRDefault="00C20E09" w:rsidP="00C92916">
      <w:pPr>
        <w:jc w:val="both"/>
        <w:rPr>
          <w:rFonts w:ascii="Calibri" w:hAnsi="Calibri"/>
          <w:sz w:val="28"/>
          <w:lang w:val="es-PA"/>
        </w:rPr>
      </w:pPr>
      <w:r w:rsidRPr="00FB7936">
        <w:rPr>
          <w:rFonts w:ascii="Calibri" w:hAnsi="Calibri"/>
          <w:b/>
          <w:sz w:val="28"/>
          <w:lang w:val="es-PA"/>
        </w:rPr>
        <w:t xml:space="preserve">Coordinación local </w:t>
      </w:r>
    </w:p>
    <w:p w:rsidR="00C20E09" w:rsidRPr="00FB7936" w:rsidRDefault="00C20E09" w:rsidP="00C92916">
      <w:pPr>
        <w:jc w:val="both"/>
        <w:rPr>
          <w:rFonts w:ascii="Calibri" w:hAnsi="Calibri"/>
          <w:lang w:val="es-PA"/>
        </w:rPr>
      </w:pPr>
    </w:p>
    <w:p w:rsidR="00C20E09" w:rsidRPr="00964357" w:rsidRDefault="00C20E09" w:rsidP="00C92916">
      <w:pPr>
        <w:jc w:val="both"/>
        <w:rPr>
          <w:rFonts w:ascii="Calibri" w:hAnsi="Calibri"/>
          <w:b/>
          <w:lang w:val="es-PA"/>
        </w:rPr>
      </w:pPr>
      <w:r w:rsidRPr="00964357">
        <w:rPr>
          <w:rFonts w:ascii="Calibri" w:hAnsi="Calibri"/>
          <w:b/>
          <w:lang w:val="es-PA"/>
        </w:rPr>
        <w:t>Agrupación local</w:t>
      </w:r>
    </w:p>
    <w:p w:rsidR="00C20E09" w:rsidRPr="00964357" w:rsidRDefault="00C20E09" w:rsidP="00C92916">
      <w:pPr>
        <w:jc w:val="both"/>
        <w:rPr>
          <w:rFonts w:ascii="Calibri" w:hAnsi="Calibri"/>
          <w:lang w:val="es-PA"/>
        </w:rPr>
      </w:pPr>
      <w:r w:rsidRPr="00964357">
        <w:rPr>
          <w:rFonts w:ascii="Calibri" w:hAnsi="Calibri"/>
          <w:lang w:val="es-PA"/>
        </w:rPr>
        <w:t>Dado que los Centros Colectivos por lo general acogen a un n</w:t>
      </w:r>
      <w:r>
        <w:rPr>
          <w:rFonts w:ascii="Calibri" w:hAnsi="Calibri"/>
          <w:lang w:val="es-PA"/>
        </w:rPr>
        <w:t xml:space="preserve">úmero pequeño de personas por centro, y dado que los Gestores a menudo deben gestionar más de un centro a la vez, es importante que éstos  estén agrupados a nivel local basado en su ubicación geográfica. El propósito principal de la coordinación local es la provisión de servicios y el monitoreo de temas de protección. Las reuniones de coordinación a nivel local son muy pragmáticas y se centran en las realidades del terreno. Algunos de los temas que por lo general se pueden discutir en estas reuniones son por ejemplo el anuncio y armonización de las fechas de distribución, la admisión de asuntos de protección y </w:t>
      </w:r>
      <w:r w:rsidR="00414AAC">
        <w:rPr>
          <w:rFonts w:ascii="Calibri" w:hAnsi="Calibri"/>
          <w:lang w:val="es-PA"/>
        </w:rPr>
        <w:t>los comentarios</w:t>
      </w:r>
      <w:r>
        <w:rPr>
          <w:rFonts w:ascii="Calibri" w:hAnsi="Calibri"/>
          <w:lang w:val="es-PA"/>
        </w:rPr>
        <w:t xml:space="preserve">  respecto a entregas de asistencia previas.</w:t>
      </w:r>
    </w:p>
    <w:p w:rsidR="00C20E09" w:rsidRPr="00964357" w:rsidRDefault="00C20E09" w:rsidP="00C92916">
      <w:pPr>
        <w:jc w:val="both"/>
        <w:rPr>
          <w:rFonts w:ascii="Calibri" w:hAnsi="Calibri"/>
          <w:lang w:val="es-PA"/>
        </w:rPr>
      </w:pPr>
    </w:p>
    <w:p w:rsidR="00C20E09" w:rsidRPr="00926E73" w:rsidRDefault="00C20E09" w:rsidP="00C92916">
      <w:pPr>
        <w:jc w:val="both"/>
        <w:rPr>
          <w:rFonts w:ascii="Calibri" w:hAnsi="Calibri"/>
          <w:b/>
          <w:lang w:val="es-PA"/>
        </w:rPr>
      </w:pPr>
      <w:r w:rsidRPr="00926E73">
        <w:rPr>
          <w:rFonts w:ascii="Calibri" w:hAnsi="Calibri"/>
          <w:b/>
          <w:lang w:val="es-PA"/>
        </w:rPr>
        <w:t>Autoridades locales</w:t>
      </w:r>
    </w:p>
    <w:p w:rsidR="00C20E09" w:rsidRDefault="00C20E09" w:rsidP="00C92916">
      <w:pPr>
        <w:jc w:val="both"/>
        <w:rPr>
          <w:rFonts w:ascii="Calibri" w:hAnsi="Calibri"/>
          <w:lang w:val="es-PA"/>
        </w:rPr>
      </w:pPr>
      <w:r w:rsidRPr="00926E73">
        <w:rPr>
          <w:rFonts w:ascii="Calibri" w:hAnsi="Calibri"/>
          <w:lang w:val="es-PA"/>
        </w:rPr>
        <w:t>Los esfuerzos de coordinaci</w:t>
      </w:r>
      <w:r>
        <w:rPr>
          <w:rFonts w:ascii="Calibri" w:hAnsi="Calibri"/>
          <w:lang w:val="es-PA"/>
        </w:rPr>
        <w:t xml:space="preserve">ón a nivel </w:t>
      </w:r>
      <w:r w:rsidRPr="00926E73">
        <w:rPr>
          <w:rFonts w:ascii="Calibri" w:hAnsi="Calibri"/>
          <w:lang w:val="es-PA"/>
        </w:rPr>
        <w:t xml:space="preserve">local </w:t>
      </w:r>
      <w:r>
        <w:rPr>
          <w:rFonts w:ascii="Calibri" w:hAnsi="Calibri"/>
          <w:lang w:val="es-PA"/>
        </w:rPr>
        <w:t>proporcionan una oportunidad especial para cooperar con las autoridades locales. Dado que éstas por lo general tienen jurisdicción administrativa (p.ej. las administraciones municipales supervisan los servicios gubernamentales en los municipios), se recomienda que las responsabilidades del Gestor del Centro Colectivo se den dentro de los límites de dichas entidades políticas. Por lo general, las actitudes, modus operandi y entrega de asistencia difiere entre entidades, haciendo que la coordinación entre éstas sea más compleja que la coordinación con una sola.</w:t>
      </w:r>
    </w:p>
    <w:p w:rsidR="00C20E09" w:rsidRDefault="00C20E09" w:rsidP="00C92916">
      <w:pPr>
        <w:jc w:val="both"/>
        <w:rPr>
          <w:rFonts w:ascii="Calibri" w:hAnsi="Calibri"/>
          <w:lang w:val="es-PA"/>
        </w:rPr>
      </w:pPr>
    </w:p>
    <w:p w:rsidR="00C20E09" w:rsidRPr="00A03C8D" w:rsidRDefault="00C20E09" w:rsidP="00C92916">
      <w:pPr>
        <w:jc w:val="both"/>
        <w:rPr>
          <w:rFonts w:ascii="Calibri" w:hAnsi="Calibri"/>
          <w:b/>
          <w:sz w:val="28"/>
          <w:lang w:val="es-PA"/>
        </w:rPr>
      </w:pPr>
      <w:r w:rsidRPr="00A03C8D">
        <w:rPr>
          <w:rFonts w:ascii="Calibri" w:hAnsi="Calibri"/>
          <w:b/>
          <w:sz w:val="28"/>
          <w:lang w:val="es-PA"/>
        </w:rPr>
        <w:t>Coordinación interna del Centro Colectivo</w:t>
      </w:r>
    </w:p>
    <w:p w:rsidR="00C20E09" w:rsidRPr="00A03C8D" w:rsidRDefault="00C20E09" w:rsidP="00C92916">
      <w:pPr>
        <w:jc w:val="both"/>
        <w:rPr>
          <w:rFonts w:ascii="Calibri" w:hAnsi="Calibri"/>
          <w:lang w:val="es-PA"/>
        </w:rPr>
      </w:pPr>
    </w:p>
    <w:p w:rsidR="00C20E09" w:rsidRPr="00A03C8D" w:rsidRDefault="00C20E09" w:rsidP="00C92916">
      <w:pPr>
        <w:jc w:val="both"/>
        <w:rPr>
          <w:rFonts w:ascii="Calibri" w:hAnsi="Calibri"/>
          <w:b/>
          <w:lang w:val="es-PA"/>
        </w:rPr>
      </w:pPr>
      <w:r w:rsidRPr="00A03C8D">
        <w:rPr>
          <w:rFonts w:ascii="Calibri" w:hAnsi="Calibri"/>
          <w:b/>
          <w:lang w:val="es-PA"/>
        </w:rPr>
        <w:t>Reuniones internas</w:t>
      </w:r>
    </w:p>
    <w:p w:rsidR="00C20E09" w:rsidRPr="00A03C8D" w:rsidRDefault="00C20E09" w:rsidP="00C92916">
      <w:pPr>
        <w:jc w:val="both"/>
        <w:rPr>
          <w:rFonts w:ascii="Calibri" w:hAnsi="Calibri"/>
          <w:lang w:val="es-PA"/>
        </w:rPr>
      </w:pPr>
      <w:r w:rsidRPr="00A03C8D">
        <w:rPr>
          <w:rFonts w:ascii="Calibri" w:hAnsi="Calibri"/>
          <w:lang w:val="es-PA"/>
        </w:rPr>
        <w:lastRenderedPageBreak/>
        <w:t>Las reuniones internas de</w:t>
      </w:r>
      <w:r>
        <w:rPr>
          <w:rFonts w:ascii="Calibri" w:hAnsi="Calibri"/>
          <w:lang w:val="es-PA"/>
        </w:rPr>
        <w:t>ntro de un</w:t>
      </w:r>
      <w:r w:rsidRPr="00A03C8D">
        <w:rPr>
          <w:rFonts w:ascii="Calibri" w:hAnsi="Calibri"/>
          <w:lang w:val="es-PA"/>
        </w:rPr>
        <w:t xml:space="preserve"> Centro Colectivo son importantes, ya que son el </w:t>
      </w:r>
      <w:r>
        <w:rPr>
          <w:rFonts w:ascii="Calibri" w:hAnsi="Calibri"/>
          <w:lang w:val="es-PA"/>
        </w:rPr>
        <w:t xml:space="preserve">único foro formal para “tomar el pulso” del mismo.  Durante estas reuniones puede detectarse el ambiente social, tensiones crecientes, incomodidades, el potencial para situaciones de violencia y abusos de los derechos humanos. Para tener acceso a este nivel de información, es esencial que dichas reuniones estén abiertas a todos los residentes del Centro. Se deben incluir e invitar de manera regular a grupos que por lo general están marginados, lo que puede requerir algunos arreglos especiales para que su participación sea significativa (p.ej. foros con personas del mismo sexo). Los sub-comités existentes también deben participar e informar acerca de su trabajo. </w:t>
      </w:r>
    </w:p>
    <w:tbl>
      <w:tblPr>
        <w:tblpPr w:leftFromText="141" w:rightFromText="141" w:vertAnchor="text" w:tblpX="70"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70"/>
      </w:tblGrid>
      <w:tr w:rsidR="00C20E09" w:rsidTr="004C00DE">
        <w:trPr>
          <w:trHeight w:val="963"/>
        </w:trPr>
        <w:tc>
          <w:tcPr>
            <w:tcW w:w="8870" w:type="dxa"/>
            <w:shd w:val="clear" w:color="auto" w:fill="B6DDE8"/>
          </w:tcPr>
          <w:p w:rsidR="00C20E09" w:rsidRPr="00B01230" w:rsidRDefault="00C20E09" w:rsidP="004C00DE">
            <w:pPr>
              <w:ind w:left="36"/>
              <w:jc w:val="both"/>
              <w:rPr>
                <w:rFonts w:ascii="Calibri" w:hAnsi="Calibri"/>
                <w:b/>
                <w:lang w:val="es-PA"/>
              </w:rPr>
            </w:pPr>
            <w:r w:rsidRPr="00B01230">
              <w:rPr>
                <w:rFonts w:ascii="Calibri" w:hAnsi="Calibri"/>
                <w:b/>
                <w:i/>
                <w:lang w:val="es-PA"/>
              </w:rPr>
              <w:t>Recomendaciones</w:t>
            </w:r>
          </w:p>
          <w:p w:rsidR="00C20E09" w:rsidRDefault="00C20E09" w:rsidP="000F629B">
            <w:pPr>
              <w:ind w:left="36"/>
              <w:jc w:val="both"/>
              <w:rPr>
                <w:rFonts w:ascii="Calibri" w:hAnsi="Calibri"/>
                <w:b/>
                <w:lang w:val="es-PA"/>
              </w:rPr>
            </w:pPr>
            <w:r w:rsidRPr="00B01230">
              <w:rPr>
                <w:rFonts w:ascii="Calibri" w:hAnsi="Calibri"/>
                <w:lang w:val="es-PA"/>
              </w:rPr>
              <w:t>Las reuniones de coordinación interna est</w:t>
            </w:r>
            <w:r>
              <w:rPr>
                <w:rFonts w:ascii="Calibri" w:hAnsi="Calibri"/>
                <w:lang w:val="es-PA"/>
              </w:rPr>
              <w:t>án abiertas a todos los residentes del Centro Colectivo.</w:t>
            </w:r>
          </w:p>
        </w:tc>
      </w:tr>
    </w:tbl>
    <w:p w:rsidR="00C20E09" w:rsidRPr="00A03C8D" w:rsidRDefault="00C20E09" w:rsidP="00C92916">
      <w:pPr>
        <w:jc w:val="both"/>
        <w:rPr>
          <w:rFonts w:ascii="Calibri" w:hAnsi="Calibri"/>
          <w:lang w:val="es-PA"/>
        </w:rPr>
      </w:pPr>
    </w:p>
    <w:p w:rsidR="00C20E09" w:rsidRPr="00A03C8D" w:rsidRDefault="00C20E09" w:rsidP="00C92916">
      <w:pPr>
        <w:jc w:val="both"/>
        <w:rPr>
          <w:rFonts w:ascii="Calibri" w:hAnsi="Calibri"/>
          <w:b/>
          <w:lang w:val="es-PA"/>
        </w:rPr>
      </w:pPr>
      <w:r w:rsidRPr="00A03C8D">
        <w:rPr>
          <w:rFonts w:ascii="Calibri" w:hAnsi="Calibri"/>
          <w:b/>
          <w:lang w:val="es-PA"/>
        </w:rPr>
        <w:t xml:space="preserve">Organización </w:t>
      </w:r>
      <w:r>
        <w:rPr>
          <w:rFonts w:ascii="Calibri" w:hAnsi="Calibri"/>
          <w:b/>
          <w:lang w:val="es-PA"/>
        </w:rPr>
        <w:t>interna</w:t>
      </w:r>
    </w:p>
    <w:p w:rsidR="00C20E09" w:rsidRDefault="00C20E09" w:rsidP="00C92916">
      <w:pPr>
        <w:jc w:val="both"/>
        <w:rPr>
          <w:rFonts w:ascii="Calibri" w:hAnsi="Calibri"/>
          <w:lang w:val="es-PA"/>
        </w:rPr>
      </w:pPr>
      <w:r w:rsidRPr="00A03C8D">
        <w:rPr>
          <w:rFonts w:ascii="Calibri" w:hAnsi="Calibri"/>
          <w:lang w:val="es-PA"/>
        </w:rPr>
        <w:t>La Coordinaci</w:t>
      </w:r>
      <w:r>
        <w:rPr>
          <w:rFonts w:ascii="Calibri" w:hAnsi="Calibri"/>
          <w:lang w:val="es-PA"/>
        </w:rPr>
        <w:t xml:space="preserve">ón interna debe  hacer hincapié en </w:t>
      </w:r>
      <w:proofErr w:type="gramStart"/>
      <w:r>
        <w:rPr>
          <w:rFonts w:ascii="Calibri" w:hAnsi="Calibri"/>
          <w:lang w:val="es-PA"/>
        </w:rPr>
        <w:t>la</w:t>
      </w:r>
      <w:proofErr w:type="gramEnd"/>
      <w:r>
        <w:rPr>
          <w:rFonts w:ascii="Calibri" w:hAnsi="Calibri"/>
          <w:lang w:val="es-PA"/>
        </w:rPr>
        <w:t xml:space="preserve"> auto- organización de los mismos residentes del Centro Colectivo. El desarrollo conjunto de normas de convivencia que aborden lo que se debe y no se debe hacer, ayuda a fomentar la cohesión social dentro del Centro. Así mismo, se pueden tomar otros temas para discutir en las reuniones de coordinación interna de las “cajas de sugerencias” colocadas en lugares estratégicos dentro del Centro. Esta manera anónima de comunicarse con el Gestor del Centro Colectivo ayuda a las personas o grupos marginados a superar sus reservas para expresarse libremente. </w:t>
      </w:r>
    </w:p>
    <w:p w:rsidR="00C20E09" w:rsidRDefault="00C20E09" w:rsidP="00C92916">
      <w:pPr>
        <w:jc w:val="both"/>
        <w:rPr>
          <w:rFonts w:ascii="Calibri" w:hAnsi="Calibri"/>
          <w:b/>
          <w:lang w:val="es-PA"/>
        </w:rPr>
      </w:pPr>
    </w:p>
    <w:p w:rsidR="00C20E09" w:rsidRDefault="00C20E09" w:rsidP="00C92916">
      <w:pPr>
        <w:jc w:val="both"/>
        <w:rPr>
          <w:rFonts w:ascii="Calibri" w:hAnsi="Calibri"/>
          <w:lang w:val="es-PA"/>
        </w:rPr>
      </w:pPr>
    </w:p>
    <w:p w:rsidR="00C20E09" w:rsidRPr="00A936E4" w:rsidRDefault="00C20E09" w:rsidP="00C92916">
      <w:pPr>
        <w:jc w:val="both"/>
        <w:rPr>
          <w:rFonts w:ascii="Calibri" w:hAnsi="Calibri"/>
          <w:b/>
        </w:rPr>
      </w:pPr>
      <w:r w:rsidRPr="00A936E4">
        <w:rPr>
          <w:rFonts w:ascii="Calibri" w:hAnsi="Calibri"/>
          <w:b/>
        </w:rPr>
        <w:t>Lecturas adicionales</w:t>
      </w:r>
    </w:p>
    <w:p w:rsidR="00C20E09" w:rsidRPr="00A936E4" w:rsidRDefault="00C20E09" w:rsidP="00C92916">
      <w:pPr>
        <w:jc w:val="both"/>
        <w:rPr>
          <w:rFonts w:ascii="Calibri" w:hAnsi="Calibri"/>
        </w:rPr>
      </w:pPr>
    </w:p>
    <w:p w:rsidR="00C20E09" w:rsidRPr="007560A6" w:rsidRDefault="00C20E09" w:rsidP="00C92916">
      <w:pPr>
        <w:jc w:val="both"/>
        <w:rPr>
          <w:rFonts w:ascii="Calibri" w:hAnsi="Calibri"/>
          <w:lang w:val="es-PA"/>
        </w:rPr>
      </w:pPr>
      <w:r w:rsidRPr="006B24F3">
        <w:rPr>
          <w:rFonts w:ascii="Calibri" w:hAnsi="Calibri"/>
          <w:lang w:val="es-CR"/>
        </w:rPr>
        <w:t xml:space="preserve">NRC, 2008. Kit para la Gestión de Campamentos; Capítulo </w:t>
      </w:r>
      <w:r w:rsidRPr="007560A6">
        <w:rPr>
          <w:rFonts w:ascii="Calibri" w:hAnsi="Calibri"/>
          <w:lang w:val="es-PA"/>
        </w:rPr>
        <w:t>4:</w:t>
      </w:r>
      <w:r>
        <w:rPr>
          <w:rFonts w:ascii="Calibri" w:hAnsi="Calibri"/>
          <w:lang w:val="es-PA"/>
        </w:rPr>
        <w:t xml:space="preserve"> </w:t>
      </w:r>
      <w:r w:rsidRPr="007560A6">
        <w:rPr>
          <w:rFonts w:ascii="Calibri" w:hAnsi="Calibri"/>
          <w:lang w:val="es-PA"/>
        </w:rPr>
        <w:t xml:space="preserve">Coordinación. </w:t>
      </w:r>
    </w:p>
    <w:p w:rsidR="00C20E09" w:rsidRPr="007560A6" w:rsidRDefault="00C20E09" w:rsidP="00C92916">
      <w:pPr>
        <w:jc w:val="both"/>
        <w:rPr>
          <w:rFonts w:ascii="Calibri" w:hAnsi="Calibri"/>
          <w:lang w:val="es-PA"/>
        </w:rPr>
      </w:pPr>
    </w:p>
    <w:p w:rsidR="00C20E09" w:rsidRPr="007560A6" w:rsidRDefault="00C20E09" w:rsidP="00C92916">
      <w:pPr>
        <w:jc w:val="both"/>
        <w:rPr>
          <w:rFonts w:ascii="Calibri" w:hAnsi="Calibri"/>
          <w:lang w:val="es-PA"/>
        </w:rPr>
      </w:pPr>
      <w:r w:rsidRPr="007560A6">
        <w:rPr>
          <w:rFonts w:ascii="Calibri" w:hAnsi="Calibri"/>
          <w:lang w:val="es-PA"/>
        </w:rPr>
        <w:t>Disponible en: http://www.nrc.no/arch/_img/9293553.pdf</w:t>
      </w:r>
    </w:p>
    <w:p w:rsidR="00C20E09" w:rsidRPr="007560A6" w:rsidRDefault="00C20E09" w:rsidP="00C92916">
      <w:pPr>
        <w:jc w:val="both"/>
        <w:rPr>
          <w:rFonts w:ascii="Calibri" w:hAnsi="Calibri"/>
          <w:lang w:val="es-PA"/>
        </w:rPr>
      </w:pPr>
    </w:p>
    <w:p w:rsidR="00C20E09" w:rsidRPr="001A7A4D" w:rsidRDefault="00C20E09" w:rsidP="00C92916">
      <w:pPr>
        <w:jc w:val="both"/>
        <w:rPr>
          <w:rFonts w:ascii="Calibri" w:hAnsi="Calibri"/>
          <w:lang w:val="es-PA"/>
        </w:rPr>
      </w:pPr>
    </w:p>
    <w:p w:rsidR="00C20E09" w:rsidRPr="001A7A4D" w:rsidRDefault="00C20E09" w:rsidP="00C92916">
      <w:pPr>
        <w:jc w:val="both"/>
        <w:rPr>
          <w:rFonts w:ascii="Calibri" w:hAnsi="Calibri"/>
          <w:lang w:val="es-PA"/>
        </w:rPr>
      </w:pPr>
    </w:p>
    <w:p w:rsidR="00C20E09" w:rsidRPr="001A7A4D" w:rsidRDefault="00C20E09" w:rsidP="00C92916">
      <w:pPr>
        <w:jc w:val="both"/>
        <w:rPr>
          <w:rFonts w:ascii="Calibri" w:hAnsi="Calibri"/>
          <w:lang w:val="es-PA"/>
        </w:rPr>
      </w:pPr>
    </w:p>
    <w:sectPr w:rsidR="00C20E09" w:rsidRPr="001A7A4D" w:rsidSect="00C4413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03F52"/>
    <w:multiLevelType w:val="hybridMultilevel"/>
    <w:tmpl w:val="C1B23CCE"/>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
    <w:nsid w:val="690B1728"/>
    <w:multiLevelType w:val="hybridMultilevel"/>
    <w:tmpl w:val="24E0062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F93E4D"/>
    <w:rsid w:val="00047F0F"/>
    <w:rsid w:val="000650E5"/>
    <w:rsid w:val="00067D4D"/>
    <w:rsid w:val="000C739A"/>
    <w:rsid w:val="000F629B"/>
    <w:rsid w:val="001A7A4D"/>
    <w:rsid w:val="00261FB9"/>
    <w:rsid w:val="002C3BE3"/>
    <w:rsid w:val="002C4FAA"/>
    <w:rsid w:val="00301390"/>
    <w:rsid w:val="0032375A"/>
    <w:rsid w:val="00367EF1"/>
    <w:rsid w:val="003E2C7A"/>
    <w:rsid w:val="00404A30"/>
    <w:rsid w:val="00414AAC"/>
    <w:rsid w:val="0046580E"/>
    <w:rsid w:val="00484CE1"/>
    <w:rsid w:val="00491800"/>
    <w:rsid w:val="004C00DE"/>
    <w:rsid w:val="004D20F7"/>
    <w:rsid w:val="00503807"/>
    <w:rsid w:val="005353C4"/>
    <w:rsid w:val="00543E46"/>
    <w:rsid w:val="00564504"/>
    <w:rsid w:val="005A7A7E"/>
    <w:rsid w:val="006335CF"/>
    <w:rsid w:val="006473E7"/>
    <w:rsid w:val="006B24F3"/>
    <w:rsid w:val="006D174A"/>
    <w:rsid w:val="006F63A3"/>
    <w:rsid w:val="007560A6"/>
    <w:rsid w:val="00877A01"/>
    <w:rsid w:val="00892F4B"/>
    <w:rsid w:val="00905CE0"/>
    <w:rsid w:val="00926E73"/>
    <w:rsid w:val="00945FE7"/>
    <w:rsid w:val="00964357"/>
    <w:rsid w:val="009674DA"/>
    <w:rsid w:val="00A03C8D"/>
    <w:rsid w:val="00A47F8D"/>
    <w:rsid w:val="00A936E4"/>
    <w:rsid w:val="00AF2AC9"/>
    <w:rsid w:val="00B01230"/>
    <w:rsid w:val="00B52B5E"/>
    <w:rsid w:val="00B64CB4"/>
    <w:rsid w:val="00B93CBA"/>
    <w:rsid w:val="00B955ED"/>
    <w:rsid w:val="00C20E09"/>
    <w:rsid w:val="00C4413F"/>
    <w:rsid w:val="00C71011"/>
    <w:rsid w:val="00C92916"/>
    <w:rsid w:val="00D17985"/>
    <w:rsid w:val="00D33840"/>
    <w:rsid w:val="00D52B1B"/>
    <w:rsid w:val="00DF3C17"/>
    <w:rsid w:val="00DF4822"/>
    <w:rsid w:val="00E47E0C"/>
    <w:rsid w:val="00E507ED"/>
    <w:rsid w:val="00F07235"/>
    <w:rsid w:val="00F209B8"/>
    <w:rsid w:val="00F6638C"/>
    <w:rsid w:val="00F67026"/>
    <w:rsid w:val="00F93E4D"/>
    <w:rsid w:val="00FB7936"/>
    <w:rsid w:val="00FC3B14"/>
    <w:rsid w:val="00FE553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E4D"/>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3E2C7A"/>
    <w:pPr>
      <w:ind w:left="720"/>
      <w:contextualSpacing/>
    </w:pPr>
  </w:style>
  <w:style w:type="table" w:styleId="Sombreadoclaro-nfasis5">
    <w:name w:val="Light Shading Accent 5"/>
    <w:basedOn w:val="Tablanormal"/>
    <w:uiPriority w:val="99"/>
    <w:rsid w:val="003E2C7A"/>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Tablaconcuadrcula">
    <w:name w:val="Table Grid"/>
    <w:basedOn w:val="Tablanormal"/>
    <w:uiPriority w:val="99"/>
    <w:rsid w:val="00F6702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rsid w:val="00A03C8D"/>
    <w:rPr>
      <w:rFonts w:cs="Times New Roman"/>
      <w:sz w:val="16"/>
      <w:szCs w:val="16"/>
    </w:rPr>
  </w:style>
  <w:style w:type="paragraph" w:styleId="Textocomentario">
    <w:name w:val="annotation text"/>
    <w:basedOn w:val="Normal"/>
    <w:link w:val="TextocomentarioCar"/>
    <w:uiPriority w:val="99"/>
    <w:semiHidden/>
    <w:rsid w:val="00A03C8D"/>
    <w:rPr>
      <w:sz w:val="20"/>
      <w:szCs w:val="20"/>
    </w:rPr>
  </w:style>
  <w:style w:type="character" w:customStyle="1" w:styleId="TextocomentarioCar">
    <w:name w:val="Texto comentario Car"/>
    <w:basedOn w:val="Fuentedeprrafopredeter"/>
    <w:link w:val="Textocomentario"/>
    <w:uiPriority w:val="99"/>
    <w:semiHidden/>
    <w:locked/>
    <w:rsid w:val="00A03C8D"/>
    <w:rPr>
      <w:rFonts w:ascii="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A03C8D"/>
    <w:rPr>
      <w:b/>
      <w:bCs/>
    </w:rPr>
  </w:style>
  <w:style w:type="character" w:customStyle="1" w:styleId="AsuntodelcomentarioCar">
    <w:name w:val="Asunto del comentario Car"/>
    <w:basedOn w:val="TextocomentarioCar"/>
    <w:link w:val="Asuntodelcomentario"/>
    <w:uiPriority w:val="99"/>
    <w:semiHidden/>
    <w:locked/>
    <w:rsid w:val="00A03C8D"/>
    <w:rPr>
      <w:b/>
      <w:bCs/>
    </w:rPr>
  </w:style>
  <w:style w:type="paragraph" w:styleId="Textodeglobo">
    <w:name w:val="Balloon Text"/>
    <w:basedOn w:val="Normal"/>
    <w:link w:val="TextodegloboCar"/>
    <w:uiPriority w:val="99"/>
    <w:semiHidden/>
    <w:rsid w:val="00A03C8D"/>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A03C8D"/>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1115</Words>
  <Characters>6135</Characters>
  <Application>Microsoft Office Word</Application>
  <DocSecurity>0</DocSecurity>
  <Lines>51</Lines>
  <Paragraphs>14</Paragraphs>
  <ScaleCrop>false</ScaleCrop>
  <Company/>
  <LinksUpToDate>false</LinksUpToDate>
  <CharactersWithSpaces>7236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Casas</dc:creator>
  <cp:lastModifiedBy>Usuario de Windows</cp:lastModifiedBy>
  <cp:revision>2</cp:revision>
  <dcterms:created xsi:type="dcterms:W3CDTF">2011-06-25T20:07:00Z</dcterms:created>
  <dcterms:modified xsi:type="dcterms:W3CDTF">2011-06-25T20:07:00Z</dcterms:modified>
</cp:coreProperties>
</file>