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FA6" w:rsidRPr="001F431D" w:rsidRDefault="00DD0FA6" w:rsidP="001E04AB">
      <w:pPr>
        <w:jc w:val="both"/>
        <w:rPr>
          <w:rFonts w:asciiTheme="minorHAnsi" w:hAnsiTheme="minorHAnsi"/>
          <w:b/>
          <w:sz w:val="32"/>
          <w:lang w:val="es-PA"/>
        </w:rPr>
      </w:pPr>
      <w:r w:rsidRPr="001F431D">
        <w:rPr>
          <w:rFonts w:asciiTheme="minorHAnsi" w:hAnsiTheme="minorHAnsi"/>
          <w:b/>
          <w:sz w:val="32"/>
          <w:lang w:val="es-PA"/>
        </w:rPr>
        <w:t>9. PROTEC</w:t>
      </w:r>
      <w:r w:rsidR="003F3879" w:rsidRPr="001F431D">
        <w:rPr>
          <w:rFonts w:asciiTheme="minorHAnsi" w:hAnsiTheme="minorHAnsi"/>
          <w:b/>
          <w:sz w:val="32"/>
          <w:lang w:val="es-PA"/>
        </w:rPr>
        <w:t>CIÓN</w:t>
      </w:r>
      <w:r w:rsidRPr="001F431D">
        <w:rPr>
          <w:rFonts w:asciiTheme="minorHAnsi" w:hAnsiTheme="minorHAnsi"/>
          <w:b/>
          <w:sz w:val="32"/>
          <w:lang w:val="es-PA"/>
        </w:rPr>
        <w:t xml:space="preserve"> </w:t>
      </w:r>
    </w:p>
    <w:p w:rsidR="00DD0FA6" w:rsidRPr="003F3879" w:rsidRDefault="00DD0FA6" w:rsidP="001E04AB">
      <w:pPr>
        <w:jc w:val="both"/>
        <w:rPr>
          <w:rFonts w:asciiTheme="minorHAnsi" w:hAnsiTheme="minorHAnsi"/>
          <w:lang w:val="es-PA"/>
        </w:rPr>
      </w:pPr>
    </w:p>
    <w:tbl>
      <w:tblPr>
        <w:tblStyle w:val="Sombreadoclaro-nfasis5"/>
        <w:tblW w:w="9165" w:type="dxa"/>
        <w:tblLook w:val="0000"/>
      </w:tblPr>
      <w:tblGrid>
        <w:gridCol w:w="9165"/>
      </w:tblGrid>
      <w:tr w:rsidR="001E04AB" w:rsidTr="001E04AB">
        <w:trPr>
          <w:cnfStyle w:val="000000100000"/>
          <w:trHeight w:val="5484"/>
        </w:trPr>
        <w:tc>
          <w:tcPr>
            <w:cnfStyle w:val="000010000000"/>
            <w:tcW w:w="9165" w:type="dxa"/>
          </w:tcPr>
          <w:p w:rsidR="001E04AB" w:rsidRPr="00096518" w:rsidRDefault="001E04AB" w:rsidP="001E04AB">
            <w:pPr>
              <w:ind w:left="126"/>
              <w:jc w:val="both"/>
              <w:rPr>
                <w:rFonts w:asciiTheme="minorHAnsi" w:hAnsiTheme="minorHAnsi"/>
                <w:b/>
                <w:sz w:val="24"/>
                <w:lang w:val="es-PA"/>
              </w:rPr>
            </w:pPr>
            <w:r w:rsidRPr="00096518">
              <w:rPr>
                <w:rFonts w:asciiTheme="minorHAnsi" w:hAnsiTheme="minorHAnsi"/>
                <w:b/>
                <w:sz w:val="24"/>
                <w:lang w:val="es-PA"/>
              </w:rPr>
              <w:t>Mensajes Clave</w:t>
            </w:r>
          </w:p>
          <w:p w:rsidR="001E04AB" w:rsidRPr="00096518" w:rsidRDefault="001E04AB" w:rsidP="001E04AB">
            <w:pPr>
              <w:ind w:left="126"/>
              <w:jc w:val="both"/>
              <w:rPr>
                <w:rFonts w:asciiTheme="minorHAnsi" w:hAnsiTheme="minorHAnsi"/>
                <w:sz w:val="24"/>
                <w:lang w:val="es-PA"/>
              </w:rPr>
            </w:pPr>
          </w:p>
          <w:p w:rsidR="001E04AB" w:rsidRPr="00096518" w:rsidRDefault="001E04AB" w:rsidP="001E04AB">
            <w:pPr>
              <w:pStyle w:val="Prrafodelista"/>
              <w:numPr>
                <w:ilvl w:val="0"/>
                <w:numId w:val="1"/>
              </w:numPr>
              <w:jc w:val="both"/>
              <w:rPr>
                <w:rFonts w:asciiTheme="minorHAnsi" w:hAnsiTheme="minorHAnsi"/>
                <w:sz w:val="24"/>
                <w:lang w:val="es-PA"/>
              </w:rPr>
            </w:pPr>
            <w:r w:rsidRPr="00096518">
              <w:rPr>
                <w:rFonts w:asciiTheme="minorHAnsi" w:hAnsiTheme="minorHAnsi"/>
                <w:sz w:val="24"/>
                <w:lang w:val="es-PA"/>
              </w:rPr>
              <w:t xml:space="preserve">Las leyes nacionales constituyen una herramienta poderosa para que el Estado </w:t>
            </w:r>
            <w:r w:rsidR="006B7147" w:rsidRPr="00096518">
              <w:rPr>
                <w:rFonts w:asciiTheme="minorHAnsi" w:hAnsiTheme="minorHAnsi"/>
                <w:sz w:val="24"/>
                <w:lang w:val="es-PA"/>
              </w:rPr>
              <w:t xml:space="preserve">se sienta obligado a rendir </w:t>
            </w:r>
            <w:r w:rsidRPr="00096518">
              <w:rPr>
                <w:rFonts w:asciiTheme="minorHAnsi" w:hAnsiTheme="minorHAnsi"/>
                <w:sz w:val="24"/>
                <w:lang w:val="es-PA"/>
              </w:rPr>
              <w:t>cuentas acerca de los temas relativos a  protección</w:t>
            </w:r>
          </w:p>
          <w:p w:rsidR="001E04AB" w:rsidRPr="00096518" w:rsidRDefault="001E04AB" w:rsidP="001E04AB">
            <w:pPr>
              <w:ind w:left="126"/>
              <w:jc w:val="both"/>
              <w:rPr>
                <w:rFonts w:asciiTheme="minorHAnsi" w:hAnsiTheme="minorHAnsi"/>
                <w:sz w:val="24"/>
                <w:lang w:val="es-PA"/>
              </w:rPr>
            </w:pPr>
          </w:p>
          <w:p w:rsidR="001E04AB" w:rsidRPr="00096518" w:rsidRDefault="000B3EE4" w:rsidP="001E04AB">
            <w:pPr>
              <w:pStyle w:val="Prrafodelista"/>
              <w:numPr>
                <w:ilvl w:val="0"/>
                <w:numId w:val="1"/>
              </w:numPr>
              <w:jc w:val="both"/>
              <w:rPr>
                <w:rFonts w:asciiTheme="minorHAnsi" w:hAnsiTheme="minorHAnsi"/>
                <w:sz w:val="24"/>
                <w:lang w:val="es-PA"/>
              </w:rPr>
            </w:pPr>
            <w:r w:rsidRPr="00096518">
              <w:rPr>
                <w:rFonts w:asciiTheme="minorHAnsi" w:hAnsiTheme="minorHAnsi"/>
                <w:sz w:val="24"/>
                <w:lang w:val="es-PA"/>
              </w:rPr>
              <w:t xml:space="preserve">El entorno social en los Centros puede </w:t>
            </w:r>
            <w:r w:rsidR="006B7147" w:rsidRPr="00096518">
              <w:rPr>
                <w:rFonts w:asciiTheme="minorHAnsi" w:hAnsiTheme="minorHAnsi"/>
                <w:sz w:val="24"/>
                <w:lang w:val="es-PA"/>
              </w:rPr>
              <w:t xml:space="preserve">plantear </w:t>
            </w:r>
            <w:r w:rsidR="001E04AB" w:rsidRPr="00096518">
              <w:rPr>
                <w:rFonts w:asciiTheme="minorHAnsi" w:hAnsiTheme="minorHAnsi"/>
                <w:sz w:val="24"/>
                <w:lang w:val="es-PA"/>
              </w:rPr>
              <w:t>riesgos especiales de protección para los residentes.</w:t>
            </w:r>
          </w:p>
          <w:p w:rsidR="001E04AB" w:rsidRPr="00096518" w:rsidRDefault="001E04AB" w:rsidP="001E04AB">
            <w:pPr>
              <w:ind w:left="126"/>
              <w:jc w:val="both"/>
              <w:rPr>
                <w:rFonts w:asciiTheme="minorHAnsi" w:hAnsiTheme="minorHAnsi"/>
                <w:sz w:val="24"/>
                <w:lang w:val="es-PA"/>
              </w:rPr>
            </w:pPr>
          </w:p>
          <w:p w:rsidR="001E04AB" w:rsidRPr="00096518" w:rsidRDefault="001E04AB" w:rsidP="001E04AB">
            <w:pPr>
              <w:pStyle w:val="Prrafodelista"/>
              <w:numPr>
                <w:ilvl w:val="0"/>
                <w:numId w:val="1"/>
              </w:numPr>
              <w:jc w:val="both"/>
              <w:rPr>
                <w:rFonts w:asciiTheme="minorHAnsi" w:hAnsiTheme="minorHAnsi"/>
                <w:sz w:val="24"/>
                <w:lang w:val="es-PA"/>
              </w:rPr>
            </w:pPr>
            <w:r w:rsidRPr="00096518">
              <w:rPr>
                <w:rFonts w:asciiTheme="minorHAnsi" w:hAnsiTheme="minorHAnsi"/>
                <w:sz w:val="24"/>
                <w:lang w:val="es-PA"/>
              </w:rPr>
              <w:t xml:space="preserve">El monitoreo de los temas de protección en los Centros </w:t>
            </w:r>
            <w:r w:rsidR="006B7147" w:rsidRPr="00096518">
              <w:rPr>
                <w:rFonts w:asciiTheme="minorHAnsi" w:hAnsiTheme="minorHAnsi"/>
                <w:sz w:val="24"/>
                <w:lang w:val="es-PA"/>
              </w:rPr>
              <w:t xml:space="preserve">exige mucho esfuerzo </w:t>
            </w:r>
            <w:r w:rsidRPr="00096518">
              <w:rPr>
                <w:rFonts w:asciiTheme="minorHAnsi" w:hAnsiTheme="minorHAnsi"/>
                <w:sz w:val="24"/>
                <w:lang w:val="es-PA"/>
              </w:rPr>
              <w:t xml:space="preserve">debido al gran número de </w:t>
            </w:r>
            <w:r w:rsidR="000B3EE4" w:rsidRPr="00096518">
              <w:rPr>
                <w:rFonts w:asciiTheme="minorHAnsi" w:hAnsiTheme="minorHAnsi"/>
                <w:sz w:val="24"/>
                <w:lang w:val="es-PA"/>
              </w:rPr>
              <w:t>Centros</w:t>
            </w:r>
            <w:r w:rsidRPr="00096518">
              <w:rPr>
                <w:rFonts w:asciiTheme="minorHAnsi" w:hAnsiTheme="minorHAnsi"/>
                <w:sz w:val="24"/>
                <w:lang w:val="es-PA"/>
              </w:rPr>
              <w:t>.</w:t>
            </w:r>
          </w:p>
          <w:p w:rsidR="001E04AB" w:rsidRPr="00096518" w:rsidRDefault="001E04AB" w:rsidP="001E04AB">
            <w:pPr>
              <w:ind w:left="126"/>
              <w:jc w:val="both"/>
              <w:rPr>
                <w:rFonts w:asciiTheme="minorHAnsi" w:hAnsiTheme="minorHAnsi"/>
                <w:sz w:val="24"/>
                <w:lang w:val="es-PA"/>
              </w:rPr>
            </w:pPr>
          </w:p>
          <w:p w:rsidR="001E04AB" w:rsidRPr="00096518" w:rsidRDefault="001E04AB" w:rsidP="001E04AB">
            <w:pPr>
              <w:pStyle w:val="Prrafodelista"/>
              <w:numPr>
                <w:ilvl w:val="0"/>
                <w:numId w:val="1"/>
              </w:numPr>
              <w:jc w:val="both"/>
              <w:rPr>
                <w:rFonts w:asciiTheme="minorHAnsi" w:hAnsiTheme="minorHAnsi"/>
                <w:sz w:val="24"/>
                <w:lang w:val="es-PA"/>
              </w:rPr>
            </w:pPr>
            <w:r w:rsidRPr="00096518">
              <w:rPr>
                <w:rFonts w:asciiTheme="minorHAnsi" w:hAnsiTheme="minorHAnsi"/>
                <w:sz w:val="24"/>
                <w:lang w:val="es-PA"/>
              </w:rPr>
              <w:t xml:space="preserve">Los Centros se </w:t>
            </w:r>
            <w:r w:rsidR="00CD0CC2" w:rsidRPr="00096518">
              <w:rPr>
                <w:rFonts w:asciiTheme="minorHAnsi" w:hAnsiTheme="minorHAnsi"/>
                <w:sz w:val="24"/>
                <w:lang w:val="es-PA"/>
              </w:rPr>
              <w:t xml:space="preserve">relacionan </w:t>
            </w:r>
            <w:r w:rsidRPr="00096518">
              <w:rPr>
                <w:rFonts w:asciiTheme="minorHAnsi" w:hAnsiTheme="minorHAnsi"/>
                <w:sz w:val="24"/>
                <w:lang w:val="es-PA"/>
              </w:rPr>
              <w:t xml:space="preserve">con varios factores de riesgo para la Violencia de Género. </w:t>
            </w:r>
            <w:r w:rsidR="00CD0CC2" w:rsidRPr="00096518">
              <w:rPr>
                <w:rFonts w:asciiTheme="minorHAnsi" w:hAnsiTheme="minorHAnsi"/>
                <w:sz w:val="24"/>
                <w:lang w:val="es-PA"/>
              </w:rPr>
              <w:t>Sensibilizar</w:t>
            </w:r>
            <w:r w:rsidR="006B7147" w:rsidRPr="00096518">
              <w:rPr>
                <w:rFonts w:asciiTheme="minorHAnsi" w:hAnsiTheme="minorHAnsi"/>
                <w:sz w:val="24"/>
                <w:lang w:val="es-PA"/>
              </w:rPr>
              <w:t xml:space="preserve"> y promover el establecimiento de redes sociales fuertes entre los residentes son algunas </w:t>
            </w:r>
            <w:r w:rsidRPr="00096518">
              <w:rPr>
                <w:rFonts w:asciiTheme="minorHAnsi" w:hAnsiTheme="minorHAnsi"/>
                <w:sz w:val="24"/>
                <w:lang w:val="es-PA"/>
              </w:rPr>
              <w:t xml:space="preserve">medidas preventivas </w:t>
            </w:r>
            <w:r w:rsidR="006B7147" w:rsidRPr="00096518">
              <w:rPr>
                <w:rFonts w:asciiTheme="minorHAnsi" w:hAnsiTheme="minorHAnsi"/>
                <w:sz w:val="24"/>
                <w:lang w:val="es-PA"/>
              </w:rPr>
              <w:t xml:space="preserve">eficaces. </w:t>
            </w:r>
            <w:r w:rsidRPr="00096518">
              <w:rPr>
                <w:rFonts w:asciiTheme="minorHAnsi" w:hAnsiTheme="minorHAnsi"/>
                <w:sz w:val="24"/>
                <w:lang w:val="es-PA"/>
              </w:rPr>
              <w:t>.</w:t>
            </w:r>
          </w:p>
          <w:p w:rsidR="001E04AB" w:rsidRPr="00096518" w:rsidRDefault="001E04AB" w:rsidP="001E04AB">
            <w:pPr>
              <w:ind w:left="126"/>
              <w:jc w:val="both"/>
              <w:rPr>
                <w:rFonts w:asciiTheme="minorHAnsi" w:hAnsiTheme="minorHAnsi"/>
                <w:sz w:val="24"/>
                <w:lang w:val="es-PA"/>
              </w:rPr>
            </w:pPr>
          </w:p>
          <w:p w:rsidR="001E04AB" w:rsidRPr="00096518" w:rsidRDefault="001E04AB" w:rsidP="001E04AB">
            <w:pPr>
              <w:pStyle w:val="Prrafodelista"/>
              <w:numPr>
                <w:ilvl w:val="0"/>
                <w:numId w:val="1"/>
              </w:numPr>
              <w:jc w:val="both"/>
              <w:rPr>
                <w:rFonts w:asciiTheme="minorHAnsi" w:hAnsiTheme="minorHAnsi"/>
                <w:sz w:val="24"/>
                <w:lang w:val="es-PA"/>
              </w:rPr>
            </w:pPr>
            <w:r w:rsidRPr="00096518">
              <w:rPr>
                <w:rFonts w:asciiTheme="minorHAnsi" w:hAnsiTheme="minorHAnsi"/>
                <w:sz w:val="24"/>
                <w:lang w:val="es-PA"/>
              </w:rPr>
              <w:t xml:space="preserve">Los espacios </w:t>
            </w:r>
            <w:r w:rsidR="006B7147" w:rsidRPr="00096518">
              <w:rPr>
                <w:rFonts w:asciiTheme="minorHAnsi" w:hAnsiTheme="minorHAnsi"/>
                <w:sz w:val="24"/>
                <w:lang w:val="es-PA"/>
              </w:rPr>
              <w:t>habitables</w:t>
            </w:r>
            <w:r w:rsidRPr="00096518">
              <w:rPr>
                <w:rFonts w:asciiTheme="minorHAnsi" w:hAnsiTheme="minorHAnsi"/>
                <w:sz w:val="24"/>
                <w:lang w:val="es-PA"/>
              </w:rPr>
              <w:t xml:space="preserve"> para </w:t>
            </w:r>
            <w:r w:rsidR="006B7147" w:rsidRPr="00096518">
              <w:rPr>
                <w:rFonts w:asciiTheme="minorHAnsi" w:hAnsiTheme="minorHAnsi"/>
                <w:sz w:val="24"/>
                <w:lang w:val="es-PA"/>
              </w:rPr>
              <w:t xml:space="preserve">aquellos </w:t>
            </w:r>
            <w:r w:rsidRPr="00096518">
              <w:rPr>
                <w:rFonts w:asciiTheme="minorHAnsi" w:hAnsiTheme="minorHAnsi"/>
                <w:sz w:val="24"/>
                <w:lang w:val="es-PA"/>
              </w:rPr>
              <w:t xml:space="preserve">individuos que tienen necesidades </w:t>
            </w:r>
            <w:r w:rsidR="006B7147" w:rsidRPr="00096518">
              <w:rPr>
                <w:rFonts w:asciiTheme="minorHAnsi" w:hAnsiTheme="minorHAnsi"/>
                <w:sz w:val="24"/>
                <w:lang w:val="es-PA"/>
              </w:rPr>
              <w:t xml:space="preserve">específicas </w:t>
            </w:r>
            <w:r w:rsidRPr="00096518">
              <w:rPr>
                <w:rFonts w:asciiTheme="minorHAnsi" w:hAnsiTheme="minorHAnsi"/>
                <w:sz w:val="24"/>
                <w:lang w:val="es-PA"/>
              </w:rPr>
              <w:t>deben ubicarse en lugares de fácil acceso.</w:t>
            </w:r>
          </w:p>
          <w:p w:rsidR="001E04AB" w:rsidRPr="00096518" w:rsidRDefault="001E04AB" w:rsidP="001E04AB">
            <w:pPr>
              <w:ind w:left="126"/>
              <w:jc w:val="both"/>
              <w:rPr>
                <w:rFonts w:asciiTheme="minorHAnsi" w:hAnsiTheme="minorHAnsi"/>
                <w:sz w:val="24"/>
                <w:lang w:val="es-PA"/>
              </w:rPr>
            </w:pPr>
          </w:p>
          <w:p w:rsidR="001E04AB" w:rsidRPr="00096518" w:rsidRDefault="00FF2D2C" w:rsidP="001E04AB">
            <w:pPr>
              <w:pStyle w:val="Prrafodelista"/>
              <w:numPr>
                <w:ilvl w:val="0"/>
                <w:numId w:val="1"/>
              </w:numPr>
              <w:jc w:val="both"/>
              <w:rPr>
                <w:rFonts w:asciiTheme="minorHAnsi" w:hAnsiTheme="minorHAnsi"/>
                <w:sz w:val="24"/>
                <w:lang w:val="es-PA"/>
              </w:rPr>
            </w:pPr>
            <w:r w:rsidRPr="00096518">
              <w:rPr>
                <w:rFonts w:asciiTheme="minorHAnsi" w:hAnsiTheme="minorHAnsi"/>
                <w:sz w:val="24"/>
                <w:lang w:val="es-PA"/>
              </w:rPr>
              <w:t xml:space="preserve">Autoridades </w:t>
            </w:r>
            <w:r w:rsidR="001E04AB" w:rsidRPr="00096518">
              <w:rPr>
                <w:rFonts w:asciiTheme="minorHAnsi" w:hAnsiTheme="minorHAnsi"/>
                <w:sz w:val="24"/>
                <w:lang w:val="es-PA"/>
              </w:rPr>
              <w:t>nacionales</w:t>
            </w:r>
            <w:r w:rsidRPr="00096518">
              <w:rPr>
                <w:rFonts w:asciiTheme="minorHAnsi" w:hAnsiTheme="minorHAnsi"/>
                <w:sz w:val="24"/>
                <w:lang w:val="es-PA"/>
              </w:rPr>
              <w:t xml:space="preserve"> y </w:t>
            </w:r>
            <w:proofErr w:type="spellStart"/>
            <w:r w:rsidR="001E04AB" w:rsidRPr="00096518">
              <w:rPr>
                <w:rFonts w:asciiTheme="minorHAnsi" w:hAnsiTheme="minorHAnsi"/>
                <w:sz w:val="24"/>
                <w:lang w:val="es-PA"/>
              </w:rPr>
              <w:t>ONGs</w:t>
            </w:r>
            <w:proofErr w:type="spellEnd"/>
            <w:r w:rsidR="001E04AB" w:rsidRPr="00096518">
              <w:rPr>
                <w:rFonts w:asciiTheme="minorHAnsi" w:hAnsiTheme="minorHAnsi"/>
                <w:sz w:val="24"/>
                <w:lang w:val="es-PA"/>
              </w:rPr>
              <w:t xml:space="preserve"> </w:t>
            </w:r>
            <w:r w:rsidRPr="00096518">
              <w:rPr>
                <w:rFonts w:asciiTheme="minorHAnsi" w:hAnsiTheme="minorHAnsi"/>
                <w:sz w:val="24"/>
                <w:lang w:val="es-PA"/>
              </w:rPr>
              <w:t>locales o internacionales especializadas</w:t>
            </w:r>
            <w:r w:rsidR="001E04AB" w:rsidRPr="00096518">
              <w:rPr>
                <w:rFonts w:asciiTheme="minorHAnsi" w:hAnsiTheme="minorHAnsi"/>
                <w:sz w:val="24"/>
                <w:lang w:val="es-PA"/>
              </w:rPr>
              <w:t xml:space="preserve">, deben proporcionar asistencia </w:t>
            </w:r>
            <w:r w:rsidR="00CE3152" w:rsidRPr="00096518">
              <w:rPr>
                <w:rFonts w:asciiTheme="minorHAnsi" w:hAnsiTheme="minorHAnsi"/>
                <w:sz w:val="24"/>
                <w:lang w:val="es-PA"/>
              </w:rPr>
              <w:t>a</w:t>
            </w:r>
            <w:r w:rsidR="001E04AB" w:rsidRPr="00096518">
              <w:rPr>
                <w:rFonts w:asciiTheme="minorHAnsi" w:hAnsiTheme="minorHAnsi"/>
                <w:sz w:val="24"/>
                <w:lang w:val="es-PA"/>
              </w:rPr>
              <w:t xml:space="preserve"> individuos </w:t>
            </w:r>
            <w:r w:rsidR="00CE3152" w:rsidRPr="00096518">
              <w:rPr>
                <w:rFonts w:asciiTheme="minorHAnsi" w:hAnsiTheme="minorHAnsi"/>
                <w:sz w:val="24"/>
                <w:lang w:val="es-PA"/>
              </w:rPr>
              <w:t xml:space="preserve">con necesidades </w:t>
            </w:r>
            <w:r w:rsidR="006B7147" w:rsidRPr="00096518">
              <w:rPr>
                <w:rFonts w:asciiTheme="minorHAnsi" w:hAnsiTheme="minorHAnsi"/>
                <w:sz w:val="24"/>
                <w:lang w:val="es-PA"/>
              </w:rPr>
              <w:t>específicas</w:t>
            </w:r>
            <w:r w:rsidR="00CE3152" w:rsidRPr="00096518">
              <w:rPr>
                <w:rFonts w:asciiTheme="minorHAnsi" w:hAnsiTheme="minorHAnsi"/>
                <w:sz w:val="24"/>
                <w:lang w:val="es-PA"/>
              </w:rPr>
              <w:t xml:space="preserve"> mediante </w:t>
            </w:r>
            <w:r w:rsidR="00CD0CC2" w:rsidRPr="00096518">
              <w:rPr>
                <w:rFonts w:asciiTheme="minorHAnsi" w:hAnsiTheme="minorHAnsi"/>
                <w:sz w:val="24"/>
                <w:lang w:val="es-PA"/>
              </w:rPr>
              <w:t xml:space="preserve">el </w:t>
            </w:r>
            <w:r w:rsidR="001E04AB" w:rsidRPr="00096518">
              <w:rPr>
                <w:rFonts w:asciiTheme="minorHAnsi" w:hAnsiTheme="minorHAnsi"/>
                <w:sz w:val="24"/>
                <w:lang w:val="es-PA"/>
              </w:rPr>
              <w:t>análisis</w:t>
            </w:r>
            <w:r w:rsidR="00CE3152" w:rsidRPr="00096518">
              <w:rPr>
                <w:rFonts w:asciiTheme="minorHAnsi" w:hAnsiTheme="minorHAnsi"/>
                <w:sz w:val="24"/>
                <w:lang w:val="es-PA"/>
              </w:rPr>
              <w:t xml:space="preserve"> de cada</w:t>
            </w:r>
            <w:r w:rsidR="001E04AB" w:rsidRPr="00096518">
              <w:rPr>
                <w:rFonts w:asciiTheme="minorHAnsi" w:hAnsiTheme="minorHAnsi"/>
                <w:sz w:val="24"/>
                <w:lang w:val="es-PA"/>
              </w:rPr>
              <w:t xml:space="preserve"> caso.</w:t>
            </w:r>
          </w:p>
          <w:p w:rsidR="001E04AB" w:rsidRDefault="001E04AB" w:rsidP="001E04AB">
            <w:pPr>
              <w:ind w:left="126"/>
              <w:jc w:val="both"/>
              <w:rPr>
                <w:rFonts w:asciiTheme="minorHAnsi" w:hAnsiTheme="minorHAnsi"/>
                <w:lang w:val="es-PA"/>
              </w:rPr>
            </w:pPr>
          </w:p>
        </w:tc>
      </w:tr>
    </w:tbl>
    <w:p w:rsidR="00DD0FA6" w:rsidRPr="001E04AB" w:rsidRDefault="00DD0FA6" w:rsidP="001E04AB">
      <w:pPr>
        <w:jc w:val="both"/>
        <w:rPr>
          <w:rFonts w:asciiTheme="minorHAnsi" w:hAnsiTheme="minorHAnsi"/>
          <w:lang w:val="es-PA"/>
        </w:rPr>
      </w:pPr>
    </w:p>
    <w:p w:rsidR="00292F6A" w:rsidRPr="00292F6A" w:rsidRDefault="00DD0FA6" w:rsidP="001E04AB">
      <w:pPr>
        <w:jc w:val="both"/>
        <w:rPr>
          <w:rFonts w:asciiTheme="minorHAnsi" w:hAnsiTheme="minorHAnsi"/>
          <w:b/>
          <w:sz w:val="32"/>
          <w:lang w:val="es-PA"/>
        </w:rPr>
      </w:pPr>
      <w:r w:rsidRPr="00292F6A">
        <w:rPr>
          <w:rFonts w:asciiTheme="minorHAnsi" w:hAnsiTheme="minorHAnsi"/>
          <w:b/>
          <w:sz w:val="32"/>
          <w:lang w:val="es-PA"/>
        </w:rPr>
        <w:t>9.1</w:t>
      </w:r>
      <w:r w:rsidR="00292F6A" w:rsidRPr="00292F6A">
        <w:rPr>
          <w:rFonts w:asciiTheme="minorHAnsi" w:hAnsiTheme="minorHAnsi"/>
          <w:b/>
          <w:sz w:val="32"/>
          <w:lang w:val="es-PA"/>
        </w:rPr>
        <w:t xml:space="preserve">  Consideraciones general</w:t>
      </w:r>
      <w:r w:rsidR="00292F6A">
        <w:rPr>
          <w:rFonts w:asciiTheme="minorHAnsi" w:hAnsiTheme="minorHAnsi"/>
          <w:b/>
          <w:sz w:val="32"/>
          <w:lang w:val="es-PA"/>
        </w:rPr>
        <w:t>e</w:t>
      </w:r>
      <w:r w:rsidR="00292F6A" w:rsidRPr="00292F6A">
        <w:rPr>
          <w:rFonts w:asciiTheme="minorHAnsi" w:hAnsiTheme="minorHAnsi"/>
          <w:b/>
          <w:sz w:val="32"/>
          <w:lang w:val="es-PA"/>
        </w:rPr>
        <w:t>s sobre la protección</w:t>
      </w:r>
    </w:p>
    <w:p w:rsidR="00292F6A" w:rsidRDefault="00292F6A" w:rsidP="001E04AB">
      <w:pPr>
        <w:jc w:val="both"/>
        <w:rPr>
          <w:rFonts w:asciiTheme="minorHAnsi" w:hAnsiTheme="minorHAnsi"/>
          <w:lang w:val="es-PA"/>
        </w:rPr>
      </w:pPr>
    </w:p>
    <w:p w:rsidR="00DD0FA6" w:rsidRDefault="00292F6A" w:rsidP="001E04AB">
      <w:pPr>
        <w:jc w:val="both"/>
        <w:rPr>
          <w:rFonts w:asciiTheme="minorHAnsi" w:hAnsiTheme="minorHAnsi"/>
          <w:b/>
          <w:lang w:val="es-PA"/>
        </w:rPr>
      </w:pPr>
      <w:r>
        <w:rPr>
          <w:rFonts w:asciiTheme="minorHAnsi" w:hAnsiTheme="minorHAnsi"/>
          <w:b/>
          <w:lang w:val="es-PA"/>
        </w:rPr>
        <w:t>Responsabilidad del Estado</w:t>
      </w:r>
    </w:p>
    <w:p w:rsidR="00292F6A" w:rsidRPr="00292F6A" w:rsidRDefault="00CE3152" w:rsidP="001E04AB">
      <w:pPr>
        <w:jc w:val="both"/>
        <w:rPr>
          <w:rFonts w:asciiTheme="minorHAnsi" w:hAnsiTheme="minorHAnsi"/>
          <w:lang w:val="es-PA"/>
        </w:rPr>
      </w:pPr>
      <w:r>
        <w:rPr>
          <w:rFonts w:asciiTheme="minorHAnsi" w:hAnsiTheme="minorHAnsi"/>
          <w:lang w:val="es-PA"/>
        </w:rPr>
        <w:t xml:space="preserve">El Estado es el responsable de </w:t>
      </w:r>
      <w:r w:rsidR="00FF2D2C">
        <w:rPr>
          <w:rFonts w:asciiTheme="minorHAnsi" w:hAnsiTheme="minorHAnsi"/>
          <w:lang w:val="es-PA"/>
        </w:rPr>
        <w:t>las personas desplazadas</w:t>
      </w:r>
      <w:r w:rsidR="00292F6A">
        <w:rPr>
          <w:rFonts w:asciiTheme="minorHAnsi" w:hAnsiTheme="minorHAnsi"/>
          <w:lang w:val="es-PA"/>
        </w:rPr>
        <w:t xml:space="preserve"> (incluyendo a los residentes vulnerables de los Centros), tanto </w:t>
      </w:r>
      <w:r>
        <w:rPr>
          <w:rFonts w:asciiTheme="minorHAnsi" w:hAnsiTheme="minorHAnsi"/>
          <w:lang w:val="es-PA"/>
        </w:rPr>
        <w:t>por derecho como en la práctica</w:t>
      </w:r>
      <w:r w:rsidR="00292F6A">
        <w:rPr>
          <w:rFonts w:asciiTheme="minorHAnsi" w:hAnsiTheme="minorHAnsi"/>
          <w:lang w:val="es-PA"/>
        </w:rPr>
        <w:t xml:space="preserve">. </w:t>
      </w:r>
    </w:p>
    <w:p w:rsidR="00DD0FA6" w:rsidRPr="007B3C07" w:rsidRDefault="00DD0FA6" w:rsidP="001E04AB">
      <w:pPr>
        <w:jc w:val="both"/>
        <w:rPr>
          <w:rFonts w:asciiTheme="minorHAnsi" w:hAnsiTheme="minorHAnsi"/>
          <w:lang w:val="es-PA"/>
        </w:rPr>
      </w:pPr>
    </w:p>
    <w:p w:rsidR="00292F6A" w:rsidRPr="00292F6A" w:rsidRDefault="00292F6A" w:rsidP="001E04AB">
      <w:pPr>
        <w:jc w:val="both"/>
        <w:rPr>
          <w:rFonts w:asciiTheme="minorHAnsi" w:hAnsiTheme="minorHAnsi"/>
          <w:lang w:val="es-PA"/>
        </w:rPr>
      </w:pPr>
      <w:r w:rsidRPr="00292F6A">
        <w:rPr>
          <w:rFonts w:asciiTheme="minorHAnsi" w:hAnsiTheme="minorHAnsi"/>
          <w:lang w:val="es-PA"/>
        </w:rPr>
        <w:t>Por esta razón</w:t>
      </w:r>
      <w:r w:rsidR="00FF2D2C">
        <w:rPr>
          <w:rFonts w:asciiTheme="minorHAnsi" w:hAnsiTheme="minorHAnsi"/>
          <w:lang w:val="es-PA"/>
        </w:rPr>
        <w:t xml:space="preserve">, </w:t>
      </w:r>
      <w:r w:rsidR="00CD0CC2">
        <w:rPr>
          <w:rFonts w:asciiTheme="minorHAnsi" w:hAnsiTheme="minorHAnsi"/>
          <w:lang w:val="es-PA"/>
        </w:rPr>
        <w:t xml:space="preserve">se debe </w:t>
      </w:r>
      <w:r w:rsidR="00FF2D2C">
        <w:rPr>
          <w:rFonts w:asciiTheme="minorHAnsi" w:hAnsiTheme="minorHAnsi"/>
          <w:lang w:val="es-PA"/>
        </w:rPr>
        <w:t>promover que</w:t>
      </w:r>
      <w:r w:rsidRPr="00292F6A">
        <w:rPr>
          <w:rFonts w:asciiTheme="minorHAnsi" w:hAnsiTheme="minorHAnsi"/>
          <w:lang w:val="es-PA"/>
        </w:rPr>
        <w:t xml:space="preserve"> </w:t>
      </w:r>
      <w:r w:rsidR="00CE3152">
        <w:rPr>
          <w:rFonts w:asciiTheme="minorHAnsi" w:hAnsiTheme="minorHAnsi"/>
          <w:lang w:val="es-PA"/>
        </w:rPr>
        <w:t xml:space="preserve">el mismo </w:t>
      </w:r>
      <w:r w:rsidR="008A32F2">
        <w:rPr>
          <w:rFonts w:asciiTheme="minorHAnsi" w:hAnsiTheme="minorHAnsi"/>
          <w:lang w:val="es-PA"/>
        </w:rPr>
        <w:t>esté sensibilizado</w:t>
      </w:r>
      <w:r w:rsidR="00FF2D2C">
        <w:rPr>
          <w:rFonts w:asciiTheme="minorHAnsi" w:hAnsiTheme="minorHAnsi"/>
          <w:lang w:val="es-PA"/>
        </w:rPr>
        <w:t xml:space="preserve"> </w:t>
      </w:r>
      <w:r w:rsidR="008A32F2">
        <w:rPr>
          <w:rFonts w:asciiTheme="minorHAnsi" w:hAnsiTheme="minorHAnsi"/>
          <w:lang w:val="es-PA"/>
        </w:rPr>
        <w:t xml:space="preserve">y capacitado </w:t>
      </w:r>
      <w:r w:rsidR="00CD0CC2">
        <w:rPr>
          <w:rFonts w:asciiTheme="minorHAnsi" w:hAnsiTheme="minorHAnsi"/>
          <w:lang w:val="es-PA"/>
        </w:rPr>
        <w:t xml:space="preserve">para abordar </w:t>
      </w:r>
      <w:r>
        <w:rPr>
          <w:rFonts w:asciiTheme="minorHAnsi" w:hAnsiTheme="minorHAnsi"/>
          <w:lang w:val="es-PA"/>
        </w:rPr>
        <w:t xml:space="preserve">ciertos temas de protección </w:t>
      </w:r>
      <w:r w:rsidR="00CD0CC2">
        <w:rPr>
          <w:rFonts w:asciiTheme="minorHAnsi" w:hAnsiTheme="minorHAnsi"/>
          <w:lang w:val="es-PA"/>
        </w:rPr>
        <w:t>en</w:t>
      </w:r>
      <w:r>
        <w:rPr>
          <w:rFonts w:asciiTheme="minorHAnsi" w:hAnsiTheme="minorHAnsi"/>
          <w:lang w:val="es-PA"/>
        </w:rPr>
        <w:t xml:space="preserve"> los Centros</w:t>
      </w:r>
      <w:r w:rsidR="008A32F2">
        <w:rPr>
          <w:rFonts w:asciiTheme="minorHAnsi" w:hAnsiTheme="minorHAnsi"/>
          <w:lang w:val="es-PA"/>
        </w:rPr>
        <w:t xml:space="preserve"> Colectivos</w:t>
      </w:r>
      <w:r w:rsidR="00CD0CC2">
        <w:rPr>
          <w:rFonts w:asciiTheme="minorHAnsi" w:hAnsiTheme="minorHAnsi"/>
          <w:lang w:val="es-PA"/>
        </w:rPr>
        <w:t>.</w:t>
      </w:r>
      <w:r w:rsidR="008A32F2">
        <w:rPr>
          <w:rFonts w:asciiTheme="minorHAnsi" w:hAnsiTheme="minorHAnsi"/>
          <w:lang w:val="es-PA"/>
        </w:rPr>
        <w:t xml:space="preserve"> </w:t>
      </w:r>
      <w:r>
        <w:rPr>
          <w:rFonts w:asciiTheme="minorHAnsi" w:hAnsiTheme="minorHAnsi"/>
          <w:lang w:val="es-PA"/>
        </w:rPr>
        <w:t>El Coordinador de Centro</w:t>
      </w:r>
      <w:r w:rsidR="008A32F2">
        <w:rPr>
          <w:rFonts w:asciiTheme="minorHAnsi" w:hAnsiTheme="minorHAnsi"/>
          <w:lang w:val="es-PA"/>
        </w:rPr>
        <w:t>s</w:t>
      </w:r>
      <w:r>
        <w:rPr>
          <w:rFonts w:asciiTheme="minorHAnsi" w:hAnsiTheme="minorHAnsi"/>
          <w:lang w:val="es-PA"/>
        </w:rPr>
        <w:t xml:space="preserve"> ejerce un rol muy importante en la promoción</w:t>
      </w:r>
      <w:r w:rsidR="00CE3152">
        <w:rPr>
          <w:rFonts w:asciiTheme="minorHAnsi" w:hAnsiTheme="minorHAnsi"/>
          <w:lang w:val="es-PA"/>
        </w:rPr>
        <w:t xml:space="preserve"> de las responsabilidades</w:t>
      </w:r>
      <w:r>
        <w:rPr>
          <w:rFonts w:asciiTheme="minorHAnsi" w:hAnsiTheme="minorHAnsi"/>
          <w:lang w:val="es-PA"/>
        </w:rPr>
        <w:t xml:space="preserve"> del Estado relativas a la protección mediante el cabildeo y la formación. </w:t>
      </w:r>
    </w:p>
    <w:p w:rsidR="00292F6A" w:rsidRPr="00292F6A" w:rsidRDefault="00292F6A" w:rsidP="001E04AB">
      <w:pPr>
        <w:jc w:val="both"/>
        <w:rPr>
          <w:rFonts w:asciiTheme="minorHAnsi" w:hAnsiTheme="minorHAnsi"/>
          <w:lang w:val="es-PA"/>
        </w:rPr>
      </w:pPr>
    </w:p>
    <w:p w:rsidR="00DD0FA6" w:rsidRPr="00292F6A" w:rsidRDefault="00292F6A" w:rsidP="001E04AB">
      <w:pPr>
        <w:jc w:val="both"/>
        <w:rPr>
          <w:rFonts w:asciiTheme="minorHAnsi" w:hAnsiTheme="minorHAnsi"/>
          <w:sz w:val="28"/>
          <w:lang w:val="es-PA"/>
        </w:rPr>
      </w:pPr>
      <w:r w:rsidRPr="00292F6A">
        <w:rPr>
          <w:rFonts w:asciiTheme="minorHAnsi" w:hAnsiTheme="minorHAnsi"/>
          <w:b/>
          <w:sz w:val="28"/>
          <w:lang w:val="es-PA"/>
        </w:rPr>
        <w:t>Cabildeo</w:t>
      </w:r>
    </w:p>
    <w:p w:rsidR="00DD0FA6" w:rsidRPr="00292F6A" w:rsidRDefault="00DD0FA6" w:rsidP="001E04AB">
      <w:pPr>
        <w:jc w:val="both"/>
        <w:rPr>
          <w:rFonts w:asciiTheme="minorHAnsi" w:hAnsiTheme="minorHAnsi"/>
          <w:lang w:val="es-PA"/>
        </w:rPr>
      </w:pPr>
    </w:p>
    <w:p w:rsidR="00DD0FA6" w:rsidRPr="00292F6A" w:rsidRDefault="00292F6A" w:rsidP="001E04AB">
      <w:pPr>
        <w:jc w:val="both"/>
        <w:rPr>
          <w:rFonts w:asciiTheme="minorHAnsi" w:hAnsiTheme="minorHAnsi"/>
          <w:b/>
          <w:lang w:val="es-PA"/>
        </w:rPr>
      </w:pPr>
      <w:r w:rsidRPr="00292F6A">
        <w:rPr>
          <w:rFonts w:asciiTheme="minorHAnsi" w:hAnsiTheme="minorHAnsi"/>
          <w:b/>
          <w:lang w:val="es-PA"/>
        </w:rPr>
        <w:t>Cabildeo a favor de la protecci</w:t>
      </w:r>
      <w:r>
        <w:rPr>
          <w:rFonts w:asciiTheme="minorHAnsi" w:hAnsiTheme="minorHAnsi"/>
          <w:b/>
          <w:lang w:val="es-PA"/>
        </w:rPr>
        <w:t>ón</w:t>
      </w:r>
    </w:p>
    <w:p w:rsidR="00DD0FA6" w:rsidRDefault="00CD0CC2" w:rsidP="001E04AB">
      <w:pPr>
        <w:jc w:val="both"/>
        <w:rPr>
          <w:rFonts w:asciiTheme="minorHAnsi" w:hAnsiTheme="minorHAnsi"/>
          <w:lang w:val="es-PA"/>
        </w:rPr>
      </w:pPr>
      <w:r>
        <w:rPr>
          <w:rFonts w:asciiTheme="minorHAnsi" w:hAnsiTheme="minorHAnsi"/>
          <w:lang w:val="es-PA"/>
        </w:rPr>
        <w:t xml:space="preserve">Por </w:t>
      </w:r>
      <w:r w:rsidR="00CE3152">
        <w:rPr>
          <w:rFonts w:asciiTheme="minorHAnsi" w:hAnsiTheme="minorHAnsi"/>
          <w:lang w:val="es-PA"/>
        </w:rPr>
        <w:t>mandato</w:t>
      </w:r>
      <w:r>
        <w:rPr>
          <w:rFonts w:asciiTheme="minorHAnsi" w:hAnsiTheme="minorHAnsi"/>
          <w:lang w:val="es-PA"/>
        </w:rPr>
        <w:t xml:space="preserve">, </w:t>
      </w:r>
      <w:r w:rsidR="00CE3152">
        <w:rPr>
          <w:rFonts w:asciiTheme="minorHAnsi" w:hAnsiTheme="minorHAnsi"/>
          <w:lang w:val="es-PA"/>
        </w:rPr>
        <w:t xml:space="preserve">las agencias </w:t>
      </w:r>
      <w:r w:rsidR="008A32F2">
        <w:rPr>
          <w:rFonts w:asciiTheme="minorHAnsi" w:hAnsiTheme="minorHAnsi"/>
          <w:lang w:val="es-PA"/>
        </w:rPr>
        <w:t xml:space="preserve">de protección </w:t>
      </w:r>
      <w:r>
        <w:rPr>
          <w:rFonts w:asciiTheme="minorHAnsi" w:hAnsiTheme="minorHAnsi"/>
          <w:lang w:val="es-PA"/>
        </w:rPr>
        <w:t xml:space="preserve">y/ </w:t>
      </w:r>
      <w:r w:rsidR="008A32F2">
        <w:rPr>
          <w:rFonts w:asciiTheme="minorHAnsi" w:hAnsiTheme="minorHAnsi"/>
          <w:lang w:val="es-PA"/>
        </w:rPr>
        <w:t xml:space="preserve">o </w:t>
      </w:r>
      <w:r>
        <w:rPr>
          <w:rFonts w:asciiTheme="minorHAnsi" w:hAnsiTheme="minorHAnsi"/>
          <w:lang w:val="es-PA"/>
        </w:rPr>
        <w:t>e</w:t>
      </w:r>
      <w:r w:rsidR="008A32F2">
        <w:rPr>
          <w:rFonts w:asciiTheme="minorHAnsi" w:hAnsiTheme="minorHAnsi"/>
          <w:lang w:val="es-PA"/>
        </w:rPr>
        <w:t xml:space="preserve">l </w:t>
      </w:r>
      <w:r w:rsidR="00CE3152">
        <w:rPr>
          <w:rFonts w:asciiTheme="minorHAnsi" w:hAnsiTheme="minorHAnsi"/>
          <w:lang w:val="es-PA"/>
        </w:rPr>
        <w:t xml:space="preserve">Grupo Sectorial </w:t>
      </w:r>
      <w:r w:rsidR="008A32F2">
        <w:rPr>
          <w:rFonts w:asciiTheme="minorHAnsi" w:hAnsiTheme="minorHAnsi"/>
          <w:lang w:val="es-PA"/>
        </w:rPr>
        <w:t xml:space="preserve">de </w:t>
      </w:r>
      <w:r w:rsidR="00CE3152">
        <w:rPr>
          <w:rFonts w:asciiTheme="minorHAnsi" w:hAnsiTheme="minorHAnsi"/>
          <w:lang w:val="es-PA"/>
        </w:rPr>
        <w:t xml:space="preserve">Protección </w:t>
      </w:r>
      <w:r>
        <w:rPr>
          <w:rFonts w:asciiTheme="minorHAnsi" w:hAnsiTheme="minorHAnsi"/>
          <w:lang w:val="es-PA"/>
        </w:rPr>
        <w:t xml:space="preserve">deben </w:t>
      </w:r>
      <w:r w:rsidR="00CE3152">
        <w:rPr>
          <w:rFonts w:asciiTheme="minorHAnsi" w:hAnsiTheme="minorHAnsi"/>
          <w:lang w:val="es-PA"/>
        </w:rPr>
        <w:t>a</w:t>
      </w:r>
      <w:r w:rsidR="00292F6A">
        <w:rPr>
          <w:rFonts w:asciiTheme="minorHAnsi" w:hAnsiTheme="minorHAnsi"/>
          <w:lang w:val="es-PA"/>
        </w:rPr>
        <w:t xml:space="preserve">bogar </w:t>
      </w:r>
      <w:r w:rsidR="008A32F2">
        <w:rPr>
          <w:rFonts w:asciiTheme="minorHAnsi" w:hAnsiTheme="minorHAnsi"/>
          <w:lang w:val="es-PA"/>
        </w:rPr>
        <w:t xml:space="preserve">para </w:t>
      </w:r>
      <w:r w:rsidR="00292F6A">
        <w:rPr>
          <w:rFonts w:asciiTheme="minorHAnsi" w:hAnsiTheme="minorHAnsi"/>
          <w:lang w:val="es-PA"/>
        </w:rPr>
        <w:t xml:space="preserve">que se adopten </w:t>
      </w:r>
      <w:r w:rsidR="008A32F2">
        <w:rPr>
          <w:rFonts w:asciiTheme="minorHAnsi" w:hAnsiTheme="minorHAnsi"/>
          <w:lang w:val="es-PA"/>
        </w:rPr>
        <w:t>especificaciones legislativas disposiciones y</w:t>
      </w:r>
      <w:r w:rsidR="00292F6A">
        <w:rPr>
          <w:rFonts w:asciiTheme="minorHAnsi" w:hAnsiTheme="minorHAnsi"/>
          <w:lang w:val="es-PA"/>
        </w:rPr>
        <w:t xml:space="preserve"> </w:t>
      </w:r>
      <w:r w:rsidR="008A32F2">
        <w:rPr>
          <w:rFonts w:asciiTheme="minorHAnsi" w:hAnsiTheme="minorHAnsi"/>
          <w:lang w:val="es-PA"/>
        </w:rPr>
        <w:t>leyes</w:t>
      </w:r>
      <w:r w:rsidR="00292F6A">
        <w:rPr>
          <w:rFonts w:asciiTheme="minorHAnsi" w:hAnsiTheme="minorHAnsi"/>
          <w:lang w:val="es-PA"/>
        </w:rPr>
        <w:t xml:space="preserve"> específicas. Los Coordinadores de Centro</w:t>
      </w:r>
      <w:r w:rsidR="008A32F2">
        <w:rPr>
          <w:rFonts w:asciiTheme="minorHAnsi" w:hAnsiTheme="minorHAnsi"/>
          <w:lang w:val="es-PA"/>
        </w:rPr>
        <w:t>s</w:t>
      </w:r>
      <w:r w:rsidR="00292F6A">
        <w:rPr>
          <w:rFonts w:asciiTheme="minorHAnsi" w:hAnsiTheme="minorHAnsi"/>
          <w:lang w:val="es-PA"/>
        </w:rPr>
        <w:t xml:space="preserve"> </w:t>
      </w:r>
      <w:r>
        <w:rPr>
          <w:rFonts w:asciiTheme="minorHAnsi" w:hAnsiTheme="minorHAnsi"/>
          <w:lang w:val="es-PA"/>
        </w:rPr>
        <w:t xml:space="preserve">también </w:t>
      </w:r>
      <w:r w:rsidR="00292F6A">
        <w:rPr>
          <w:rFonts w:asciiTheme="minorHAnsi" w:hAnsiTheme="minorHAnsi"/>
          <w:lang w:val="es-PA"/>
        </w:rPr>
        <w:t xml:space="preserve">deben estar implicados </w:t>
      </w:r>
      <w:r w:rsidR="005D1CD5">
        <w:rPr>
          <w:rFonts w:asciiTheme="minorHAnsi" w:hAnsiTheme="minorHAnsi"/>
          <w:lang w:val="es-PA"/>
        </w:rPr>
        <w:t xml:space="preserve">en </w:t>
      </w:r>
      <w:r>
        <w:rPr>
          <w:rFonts w:asciiTheme="minorHAnsi" w:hAnsiTheme="minorHAnsi"/>
          <w:lang w:val="es-PA"/>
        </w:rPr>
        <w:t xml:space="preserve">este </w:t>
      </w:r>
      <w:r w:rsidR="005D1CD5">
        <w:rPr>
          <w:rFonts w:asciiTheme="minorHAnsi" w:hAnsiTheme="minorHAnsi"/>
          <w:lang w:val="es-PA"/>
        </w:rPr>
        <w:t xml:space="preserve">esfuerzo, </w:t>
      </w:r>
      <w:r w:rsidR="002B741D">
        <w:rPr>
          <w:rFonts w:asciiTheme="minorHAnsi" w:hAnsiTheme="minorHAnsi"/>
          <w:lang w:val="es-PA"/>
        </w:rPr>
        <w:t xml:space="preserve">planteando </w:t>
      </w:r>
      <w:r w:rsidR="005D1CD5">
        <w:rPr>
          <w:rFonts w:asciiTheme="minorHAnsi" w:hAnsiTheme="minorHAnsi"/>
          <w:lang w:val="es-PA"/>
        </w:rPr>
        <w:t xml:space="preserve">las necesidades de cabildeo a las agencias encargadas de la protección o al </w:t>
      </w:r>
      <w:r w:rsidR="005D1CD5">
        <w:rPr>
          <w:rFonts w:asciiTheme="minorHAnsi" w:hAnsiTheme="minorHAnsi"/>
          <w:lang w:val="es-PA"/>
        </w:rPr>
        <w:lastRenderedPageBreak/>
        <w:t xml:space="preserve">Grupo Sectorial de Protección. Los instrumentos legales y sistemas nacionales son herramientas poderosas mediante las cuales </w:t>
      </w:r>
      <w:r w:rsidR="00CE3152">
        <w:rPr>
          <w:rFonts w:asciiTheme="minorHAnsi" w:hAnsiTheme="minorHAnsi"/>
          <w:lang w:val="es-PA"/>
        </w:rPr>
        <w:t xml:space="preserve">pueden definirse y protegerse </w:t>
      </w:r>
      <w:r w:rsidR="005D1CD5">
        <w:rPr>
          <w:rFonts w:asciiTheme="minorHAnsi" w:hAnsiTheme="minorHAnsi"/>
          <w:lang w:val="es-PA"/>
        </w:rPr>
        <w:t xml:space="preserve">los derechos de </w:t>
      </w:r>
      <w:r w:rsidR="008A32F2">
        <w:rPr>
          <w:rFonts w:asciiTheme="minorHAnsi" w:hAnsiTheme="minorHAnsi"/>
          <w:lang w:val="es-PA"/>
        </w:rPr>
        <w:t>las personas desplazadas</w:t>
      </w:r>
      <w:r w:rsidR="005D1CD5">
        <w:rPr>
          <w:rFonts w:asciiTheme="minorHAnsi" w:hAnsiTheme="minorHAnsi"/>
          <w:lang w:val="es-PA"/>
        </w:rPr>
        <w:t xml:space="preserve"> y de los residentes </w:t>
      </w:r>
      <w:r w:rsidR="00CE3152">
        <w:rPr>
          <w:rFonts w:asciiTheme="minorHAnsi" w:hAnsiTheme="minorHAnsi"/>
          <w:lang w:val="es-PA"/>
        </w:rPr>
        <w:t>de los C</w:t>
      </w:r>
      <w:r w:rsidR="005D1CD5">
        <w:rPr>
          <w:rFonts w:asciiTheme="minorHAnsi" w:hAnsiTheme="minorHAnsi"/>
          <w:lang w:val="es-PA"/>
        </w:rPr>
        <w:t>entros. En general, las autoridades nacionales tiene</w:t>
      </w:r>
      <w:r w:rsidR="00CE3152">
        <w:rPr>
          <w:rFonts w:asciiTheme="minorHAnsi" w:hAnsiTheme="minorHAnsi"/>
          <w:lang w:val="es-PA"/>
        </w:rPr>
        <w:t>n</w:t>
      </w:r>
      <w:r w:rsidR="005D1CD5">
        <w:rPr>
          <w:rFonts w:asciiTheme="minorHAnsi" w:hAnsiTheme="minorHAnsi"/>
          <w:lang w:val="es-PA"/>
        </w:rPr>
        <w:t xml:space="preserve"> la obligación de respetar las leyes nacionales y los instrumentos internacionales. Para asegurar la protección de los residentes de los </w:t>
      </w:r>
      <w:r w:rsidR="008A32F2">
        <w:rPr>
          <w:rFonts w:asciiTheme="minorHAnsi" w:hAnsiTheme="minorHAnsi"/>
          <w:lang w:val="es-PA"/>
        </w:rPr>
        <w:t>Centros</w:t>
      </w:r>
      <w:r w:rsidR="007C4861">
        <w:rPr>
          <w:rFonts w:asciiTheme="minorHAnsi" w:hAnsiTheme="minorHAnsi"/>
          <w:lang w:val="es-PA"/>
        </w:rPr>
        <w:t xml:space="preserve"> Colectivos</w:t>
      </w:r>
      <w:r w:rsidR="008A32F2">
        <w:rPr>
          <w:rFonts w:asciiTheme="minorHAnsi" w:hAnsiTheme="minorHAnsi"/>
          <w:lang w:val="es-PA"/>
        </w:rPr>
        <w:t xml:space="preserve"> </w:t>
      </w:r>
      <w:r w:rsidR="005D1CD5">
        <w:rPr>
          <w:rFonts w:asciiTheme="minorHAnsi" w:hAnsiTheme="minorHAnsi"/>
          <w:lang w:val="es-PA"/>
        </w:rPr>
        <w:t>son esenciales algunos elementos clave tales como definir qué es un Centro Colectivo, las responsabilidades del Estado</w:t>
      </w:r>
      <w:r w:rsidR="00CE3152">
        <w:rPr>
          <w:rFonts w:asciiTheme="minorHAnsi" w:hAnsiTheme="minorHAnsi"/>
          <w:lang w:val="es-PA"/>
        </w:rPr>
        <w:t xml:space="preserve"> al respecto</w:t>
      </w:r>
      <w:r w:rsidR="005D1CD5">
        <w:rPr>
          <w:rFonts w:asciiTheme="minorHAnsi" w:hAnsiTheme="minorHAnsi"/>
          <w:lang w:val="es-PA"/>
        </w:rPr>
        <w:t>, los actores estatales y la especificación de los derechos de l</w:t>
      </w:r>
      <w:r w:rsidR="008A32F2">
        <w:rPr>
          <w:rFonts w:asciiTheme="minorHAnsi" w:hAnsiTheme="minorHAnsi"/>
          <w:lang w:val="es-PA"/>
        </w:rPr>
        <w:t>as personas desplazadas</w:t>
      </w:r>
      <w:r w:rsidR="005D1CD5">
        <w:rPr>
          <w:rFonts w:asciiTheme="minorHAnsi" w:hAnsiTheme="minorHAnsi"/>
          <w:lang w:val="es-PA"/>
        </w:rPr>
        <w:t xml:space="preserve">. </w:t>
      </w:r>
    </w:p>
    <w:p w:rsidR="00292F6A" w:rsidRDefault="00292F6A" w:rsidP="001E04AB">
      <w:pPr>
        <w:jc w:val="both"/>
        <w:rPr>
          <w:rFonts w:asciiTheme="minorHAnsi" w:hAnsiTheme="minorHAnsi"/>
          <w:lang w:val="es-PA"/>
        </w:rPr>
      </w:pPr>
    </w:p>
    <w:p w:rsidR="00CE3152" w:rsidRPr="00292F6A" w:rsidRDefault="00CE3152" w:rsidP="001E04AB">
      <w:pPr>
        <w:jc w:val="both"/>
        <w:rPr>
          <w:rFonts w:asciiTheme="minorHAnsi" w:hAnsiTheme="minorHAnsi"/>
          <w:lang w:val="es-PA"/>
        </w:rPr>
      </w:pPr>
    </w:p>
    <w:p w:rsidR="00DD0FA6" w:rsidRPr="007B3C07" w:rsidRDefault="005D1CD5" w:rsidP="001E04AB">
      <w:pPr>
        <w:jc w:val="both"/>
        <w:rPr>
          <w:rFonts w:asciiTheme="minorHAnsi" w:hAnsiTheme="minorHAnsi"/>
          <w:b/>
          <w:sz w:val="28"/>
          <w:lang w:val="es-PA"/>
        </w:rPr>
      </w:pPr>
      <w:r w:rsidRPr="007B3C07">
        <w:rPr>
          <w:rFonts w:asciiTheme="minorHAnsi" w:hAnsiTheme="minorHAnsi"/>
          <w:b/>
          <w:sz w:val="28"/>
          <w:lang w:val="es-PA"/>
        </w:rPr>
        <w:t>Formación</w:t>
      </w:r>
    </w:p>
    <w:p w:rsidR="00DD0FA6" w:rsidRPr="007B3C07" w:rsidRDefault="00DD0FA6" w:rsidP="001E04AB">
      <w:pPr>
        <w:jc w:val="both"/>
        <w:rPr>
          <w:rFonts w:asciiTheme="minorHAnsi" w:hAnsiTheme="minorHAnsi"/>
          <w:lang w:val="es-PA"/>
        </w:rPr>
      </w:pPr>
    </w:p>
    <w:p w:rsidR="005D1CD5" w:rsidRPr="009621E2" w:rsidRDefault="005D1CD5" w:rsidP="001E04AB">
      <w:pPr>
        <w:jc w:val="both"/>
        <w:rPr>
          <w:rFonts w:asciiTheme="minorHAnsi" w:hAnsiTheme="minorHAnsi"/>
          <w:b/>
          <w:lang w:val="es-PA"/>
        </w:rPr>
      </w:pPr>
      <w:r w:rsidRPr="009621E2">
        <w:rPr>
          <w:rFonts w:asciiTheme="minorHAnsi" w:hAnsiTheme="minorHAnsi"/>
          <w:b/>
          <w:lang w:val="es-PA"/>
        </w:rPr>
        <w:t>Formación y difusión</w:t>
      </w:r>
    </w:p>
    <w:p w:rsidR="009621E2" w:rsidRDefault="009621E2" w:rsidP="001E04AB">
      <w:pPr>
        <w:jc w:val="both"/>
        <w:rPr>
          <w:rFonts w:asciiTheme="minorHAnsi" w:hAnsiTheme="minorHAnsi"/>
          <w:lang w:val="es-PA"/>
        </w:rPr>
      </w:pPr>
      <w:r w:rsidRPr="009621E2">
        <w:rPr>
          <w:rFonts w:asciiTheme="minorHAnsi" w:hAnsiTheme="minorHAnsi"/>
          <w:lang w:val="es-PA"/>
        </w:rPr>
        <w:t>La formación y difusi</w:t>
      </w:r>
      <w:r>
        <w:rPr>
          <w:rFonts w:asciiTheme="minorHAnsi" w:hAnsiTheme="minorHAnsi"/>
          <w:lang w:val="es-PA"/>
        </w:rPr>
        <w:t xml:space="preserve">ón también son elementos </w:t>
      </w:r>
      <w:r w:rsidR="002B741D">
        <w:rPr>
          <w:rFonts w:asciiTheme="minorHAnsi" w:hAnsiTheme="minorHAnsi"/>
          <w:lang w:val="es-PA"/>
        </w:rPr>
        <w:t xml:space="preserve">importantes para el </w:t>
      </w:r>
      <w:r>
        <w:rPr>
          <w:rFonts w:asciiTheme="minorHAnsi" w:hAnsiTheme="minorHAnsi"/>
          <w:lang w:val="es-PA"/>
        </w:rPr>
        <w:t xml:space="preserve">fortalecimiento de los mecanismos de protección de los residentes de los Centros. Es importante que exista un claro entendimiento de los derechos de las personas desplazadas y de las responsabilidades </w:t>
      </w:r>
      <w:r w:rsidR="007C4861">
        <w:rPr>
          <w:rFonts w:asciiTheme="minorHAnsi" w:hAnsiTheme="minorHAnsi"/>
          <w:lang w:val="es-PA"/>
        </w:rPr>
        <w:t>para proteger</w:t>
      </w:r>
      <w:r w:rsidR="002B741D">
        <w:rPr>
          <w:rFonts w:asciiTheme="minorHAnsi" w:hAnsiTheme="minorHAnsi"/>
          <w:lang w:val="es-PA"/>
        </w:rPr>
        <w:t>los</w:t>
      </w:r>
      <w:r>
        <w:rPr>
          <w:rFonts w:asciiTheme="minorHAnsi" w:hAnsiTheme="minorHAnsi"/>
          <w:lang w:val="es-PA"/>
        </w:rPr>
        <w:t xml:space="preserve">, así como de los modelos de intervención en caso de que </w:t>
      </w:r>
      <w:r w:rsidR="002B741D">
        <w:rPr>
          <w:rFonts w:asciiTheme="minorHAnsi" w:hAnsiTheme="minorHAnsi"/>
          <w:lang w:val="es-PA"/>
        </w:rPr>
        <w:t xml:space="preserve">éstos </w:t>
      </w:r>
      <w:r>
        <w:rPr>
          <w:rFonts w:asciiTheme="minorHAnsi" w:hAnsiTheme="minorHAnsi"/>
          <w:lang w:val="es-PA"/>
        </w:rPr>
        <w:t>sean violados. El Coordinador de Centro</w:t>
      </w:r>
      <w:r w:rsidR="007C4861">
        <w:rPr>
          <w:rFonts w:asciiTheme="minorHAnsi" w:hAnsiTheme="minorHAnsi"/>
          <w:lang w:val="es-PA"/>
        </w:rPr>
        <w:t>s</w:t>
      </w:r>
      <w:r>
        <w:rPr>
          <w:rFonts w:asciiTheme="minorHAnsi" w:hAnsiTheme="minorHAnsi"/>
          <w:lang w:val="es-PA"/>
        </w:rPr>
        <w:t xml:space="preserve"> debe </w:t>
      </w:r>
      <w:r w:rsidR="007C4861">
        <w:rPr>
          <w:rFonts w:asciiTheme="minorHAnsi" w:hAnsiTheme="minorHAnsi"/>
          <w:lang w:val="es-PA"/>
        </w:rPr>
        <w:t xml:space="preserve"> organizar</w:t>
      </w:r>
      <w:r>
        <w:rPr>
          <w:rFonts w:asciiTheme="minorHAnsi" w:hAnsiTheme="minorHAnsi"/>
          <w:lang w:val="es-PA"/>
        </w:rPr>
        <w:t xml:space="preserve"> </w:t>
      </w:r>
      <w:r w:rsidR="007C4861">
        <w:rPr>
          <w:rFonts w:asciiTheme="minorHAnsi" w:hAnsiTheme="minorHAnsi"/>
          <w:lang w:val="es-PA"/>
        </w:rPr>
        <w:t xml:space="preserve">la formación y difusión de la información </w:t>
      </w:r>
      <w:r>
        <w:rPr>
          <w:rFonts w:asciiTheme="minorHAnsi" w:hAnsiTheme="minorHAnsi"/>
          <w:lang w:val="es-PA"/>
        </w:rPr>
        <w:t>para los residentes del mismo, las autoridades locales y centrales y el Gestor del Centro</w:t>
      </w:r>
      <w:r w:rsidR="007C4861">
        <w:rPr>
          <w:rFonts w:asciiTheme="minorHAnsi" w:hAnsiTheme="minorHAnsi"/>
          <w:lang w:val="es-PA"/>
        </w:rPr>
        <w:t>.</w:t>
      </w:r>
      <w:r w:rsidR="007C4861" w:rsidDel="007C4861">
        <w:rPr>
          <w:rFonts w:asciiTheme="minorHAnsi" w:hAnsiTheme="minorHAnsi"/>
          <w:lang w:val="es-PA"/>
        </w:rPr>
        <w:t xml:space="preserve"> </w:t>
      </w:r>
    </w:p>
    <w:p w:rsidR="00096518" w:rsidRPr="009621E2" w:rsidRDefault="00096518" w:rsidP="001E04AB">
      <w:pPr>
        <w:jc w:val="both"/>
        <w:rPr>
          <w:rFonts w:asciiTheme="minorHAnsi" w:hAnsiTheme="minorHAnsi"/>
          <w:lang w:val="es-PA"/>
        </w:rPr>
      </w:pPr>
    </w:p>
    <w:tbl>
      <w:tblPr>
        <w:tblW w:w="9030"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30"/>
      </w:tblGrid>
      <w:tr w:rsidR="009621E2" w:rsidTr="009621E2">
        <w:trPr>
          <w:trHeight w:val="930"/>
        </w:trPr>
        <w:tc>
          <w:tcPr>
            <w:tcW w:w="9030" w:type="dxa"/>
            <w:shd w:val="clear" w:color="auto" w:fill="B8CCE4" w:themeFill="accent1" w:themeFillTint="66"/>
          </w:tcPr>
          <w:p w:rsidR="0017054C" w:rsidRDefault="009621E2" w:rsidP="0017054C">
            <w:pPr>
              <w:jc w:val="both"/>
              <w:rPr>
                <w:rFonts w:asciiTheme="minorHAnsi" w:hAnsiTheme="minorHAnsi"/>
                <w:b/>
                <w:lang w:val="es-PA"/>
              </w:rPr>
            </w:pPr>
            <w:r w:rsidRPr="009621E2">
              <w:rPr>
                <w:rFonts w:asciiTheme="minorHAnsi" w:hAnsiTheme="minorHAnsi"/>
                <w:b/>
                <w:i/>
                <w:lang w:val="es-PA"/>
              </w:rPr>
              <w:t>Recomendaciones</w:t>
            </w:r>
          </w:p>
          <w:p w:rsidR="009621E2" w:rsidRDefault="009621E2" w:rsidP="009621E2">
            <w:pPr>
              <w:ind w:left="51"/>
              <w:jc w:val="both"/>
              <w:rPr>
                <w:rFonts w:asciiTheme="minorHAnsi" w:hAnsiTheme="minorHAnsi"/>
                <w:lang w:val="es-PA"/>
              </w:rPr>
            </w:pPr>
            <w:r w:rsidRPr="009621E2">
              <w:rPr>
                <w:rFonts w:asciiTheme="minorHAnsi" w:hAnsiTheme="minorHAnsi"/>
                <w:lang w:val="es-PA"/>
              </w:rPr>
              <w:t xml:space="preserve">Contar con leyes nacionales </w:t>
            </w:r>
            <w:r w:rsidR="002B741D">
              <w:rPr>
                <w:rFonts w:asciiTheme="minorHAnsi" w:hAnsiTheme="minorHAnsi"/>
                <w:lang w:val="es-PA"/>
              </w:rPr>
              <w:t>adecuadas</w:t>
            </w:r>
            <w:r w:rsidR="002B741D" w:rsidRPr="009621E2">
              <w:rPr>
                <w:rFonts w:asciiTheme="minorHAnsi" w:hAnsiTheme="minorHAnsi"/>
                <w:lang w:val="es-PA"/>
              </w:rPr>
              <w:t xml:space="preserve"> </w:t>
            </w:r>
            <w:r w:rsidRPr="009621E2">
              <w:rPr>
                <w:rFonts w:asciiTheme="minorHAnsi" w:hAnsiTheme="minorHAnsi"/>
                <w:lang w:val="es-PA"/>
              </w:rPr>
              <w:t>de protecci</w:t>
            </w:r>
            <w:r>
              <w:rPr>
                <w:rFonts w:asciiTheme="minorHAnsi" w:hAnsiTheme="minorHAnsi"/>
                <w:lang w:val="es-PA"/>
              </w:rPr>
              <w:t xml:space="preserve">ón es un medio muy efectivo de asegurar la protección </w:t>
            </w:r>
            <w:r w:rsidR="007C4861">
              <w:rPr>
                <w:rFonts w:asciiTheme="minorHAnsi" w:hAnsiTheme="minorHAnsi"/>
                <w:lang w:val="es-PA"/>
              </w:rPr>
              <w:t xml:space="preserve">de </w:t>
            </w:r>
            <w:r>
              <w:rPr>
                <w:rFonts w:asciiTheme="minorHAnsi" w:hAnsiTheme="minorHAnsi"/>
                <w:lang w:val="es-PA"/>
              </w:rPr>
              <w:t xml:space="preserve">los residentes de los Centros Colectivos. </w:t>
            </w:r>
          </w:p>
          <w:p w:rsidR="009621E2" w:rsidRDefault="009621E2" w:rsidP="009621E2">
            <w:pPr>
              <w:ind w:left="51"/>
              <w:jc w:val="both"/>
              <w:rPr>
                <w:rFonts w:asciiTheme="minorHAnsi" w:hAnsiTheme="minorHAnsi"/>
                <w:b/>
                <w:lang w:val="es-PA"/>
              </w:rPr>
            </w:pPr>
          </w:p>
        </w:tc>
      </w:tr>
    </w:tbl>
    <w:p w:rsidR="00DD0FA6" w:rsidRPr="009621E2" w:rsidRDefault="00DD0FA6" w:rsidP="001E04AB">
      <w:pPr>
        <w:jc w:val="both"/>
        <w:rPr>
          <w:rFonts w:asciiTheme="minorHAnsi" w:hAnsiTheme="minorHAnsi"/>
          <w:lang w:val="es-PA"/>
        </w:rPr>
      </w:pPr>
    </w:p>
    <w:p w:rsidR="00DD0FA6" w:rsidRPr="009621E2" w:rsidRDefault="00DD0FA6" w:rsidP="001E04AB">
      <w:pPr>
        <w:jc w:val="both"/>
        <w:rPr>
          <w:rFonts w:asciiTheme="minorHAnsi" w:hAnsiTheme="minorHAnsi"/>
          <w:lang w:val="es-PA"/>
        </w:rPr>
      </w:pPr>
    </w:p>
    <w:p w:rsidR="00DD0FA6" w:rsidRPr="009621E2" w:rsidRDefault="00DD0FA6" w:rsidP="001E04AB">
      <w:pPr>
        <w:jc w:val="both"/>
        <w:rPr>
          <w:rFonts w:asciiTheme="minorHAnsi" w:hAnsiTheme="minorHAnsi"/>
          <w:b/>
          <w:sz w:val="32"/>
          <w:lang w:val="es-PA"/>
        </w:rPr>
      </w:pPr>
      <w:r w:rsidRPr="009621E2">
        <w:rPr>
          <w:rFonts w:asciiTheme="minorHAnsi" w:hAnsiTheme="minorHAnsi"/>
          <w:b/>
          <w:sz w:val="32"/>
          <w:lang w:val="es-PA"/>
        </w:rPr>
        <w:t>9.2</w:t>
      </w:r>
      <w:r w:rsidR="009621E2" w:rsidRPr="009621E2">
        <w:rPr>
          <w:rFonts w:asciiTheme="minorHAnsi" w:hAnsiTheme="minorHAnsi"/>
          <w:b/>
          <w:sz w:val="32"/>
          <w:lang w:val="es-PA"/>
        </w:rPr>
        <w:t xml:space="preserve">  Problemas concretos de protección </w:t>
      </w:r>
    </w:p>
    <w:p w:rsidR="00DD0FA6" w:rsidRPr="009621E2" w:rsidRDefault="00DD0FA6" w:rsidP="001E04AB">
      <w:pPr>
        <w:jc w:val="both"/>
        <w:rPr>
          <w:rFonts w:asciiTheme="minorHAnsi" w:hAnsiTheme="minorHAnsi"/>
          <w:lang w:val="es-PA"/>
        </w:rPr>
      </w:pPr>
    </w:p>
    <w:p w:rsidR="00DD0FA6" w:rsidRDefault="00D54FA1" w:rsidP="001E04AB">
      <w:pPr>
        <w:jc w:val="both"/>
        <w:rPr>
          <w:rFonts w:asciiTheme="minorHAnsi" w:hAnsiTheme="minorHAnsi"/>
          <w:b/>
          <w:lang w:val="es-PA"/>
        </w:rPr>
      </w:pPr>
      <w:r w:rsidRPr="00D54FA1">
        <w:rPr>
          <w:rFonts w:asciiTheme="minorHAnsi" w:hAnsiTheme="minorHAnsi"/>
          <w:b/>
          <w:lang w:val="es-PA"/>
        </w:rPr>
        <w:t>Riesgos de protecci</w:t>
      </w:r>
      <w:r>
        <w:rPr>
          <w:rFonts w:asciiTheme="minorHAnsi" w:hAnsiTheme="minorHAnsi"/>
          <w:b/>
          <w:lang w:val="es-PA"/>
        </w:rPr>
        <w:t>ón</w:t>
      </w:r>
    </w:p>
    <w:p w:rsidR="00D54FA1" w:rsidRPr="00D54FA1" w:rsidRDefault="00D54FA1" w:rsidP="001E04AB">
      <w:pPr>
        <w:jc w:val="both"/>
        <w:rPr>
          <w:rFonts w:asciiTheme="minorHAnsi" w:hAnsiTheme="minorHAnsi"/>
          <w:lang w:val="es-PA"/>
        </w:rPr>
      </w:pPr>
      <w:r>
        <w:rPr>
          <w:rFonts w:asciiTheme="minorHAnsi" w:hAnsiTheme="minorHAnsi"/>
          <w:lang w:val="es-PA"/>
        </w:rPr>
        <w:t xml:space="preserve">El </w:t>
      </w:r>
      <w:r w:rsidR="00CE3152">
        <w:rPr>
          <w:rFonts w:asciiTheme="minorHAnsi" w:hAnsiTheme="minorHAnsi"/>
          <w:lang w:val="es-PA"/>
        </w:rPr>
        <w:t>alojamiento de</w:t>
      </w:r>
      <w:r>
        <w:rPr>
          <w:rFonts w:asciiTheme="minorHAnsi" w:hAnsiTheme="minorHAnsi"/>
          <w:lang w:val="es-PA"/>
        </w:rPr>
        <w:t xml:space="preserve"> la población desplazada en estructuras a menudo inadecuadas o muy densamente pobladas incrementa los riesgos de protección en los Centros Colectivos. Como resultado, </w:t>
      </w:r>
      <w:r w:rsidR="007C4861">
        <w:rPr>
          <w:rFonts w:asciiTheme="minorHAnsi" w:hAnsiTheme="minorHAnsi"/>
          <w:lang w:val="es-PA"/>
        </w:rPr>
        <w:t xml:space="preserve">pueden </w:t>
      </w:r>
      <w:r w:rsidR="000149A5">
        <w:rPr>
          <w:rFonts w:asciiTheme="minorHAnsi" w:hAnsiTheme="minorHAnsi"/>
          <w:lang w:val="es-PA"/>
        </w:rPr>
        <w:t xml:space="preserve">darse casos de violencia doméstica, abuso de drogas y violencia sexual de manera regular, </w:t>
      </w:r>
      <w:r w:rsidR="007C4861">
        <w:rPr>
          <w:rFonts w:asciiTheme="minorHAnsi" w:hAnsiTheme="minorHAnsi"/>
          <w:lang w:val="es-PA"/>
        </w:rPr>
        <w:t xml:space="preserve">así como </w:t>
      </w:r>
      <w:r w:rsidR="000149A5">
        <w:rPr>
          <w:rFonts w:asciiTheme="minorHAnsi" w:hAnsiTheme="minorHAnsi"/>
          <w:lang w:val="es-PA"/>
        </w:rPr>
        <w:t>el dominio de ciertos grupos sobre otros. El Gestor de Centro</w:t>
      </w:r>
      <w:r w:rsidR="007C4861">
        <w:rPr>
          <w:rFonts w:asciiTheme="minorHAnsi" w:hAnsiTheme="minorHAnsi"/>
          <w:lang w:val="es-PA"/>
        </w:rPr>
        <w:t>s</w:t>
      </w:r>
      <w:r w:rsidR="000149A5">
        <w:rPr>
          <w:rFonts w:asciiTheme="minorHAnsi" w:hAnsiTheme="minorHAnsi"/>
          <w:lang w:val="es-PA"/>
        </w:rPr>
        <w:t xml:space="preserve"> tiene la responsabilidad de abordar </w:t>
      </w:r>
      <w:r w:rsidR="002B741D">
        <w:rPr>
          <w:rFonts w:asciiTheme="minorHAnsi" w:hAnsiTheme="minorHAnsi"/>
          <w:lang w:val="es-PA"/>
        </w:rPr>
        <w:t xml:space="preserve">por </w:t>
      </w:r>
      <w:r w:rsidR="000149A5">
        <w:rPr>
          <w:rFonts w:asciiTheme="minorHAnsi" w:hAnsiTheme="minorHAnsi"/>
          <w:lang w:val="es-PA"/>
        </w:rPr>
        <w:t xml:space="preserve">estos temas, </w:t>
      </w:r>
      <w:r w:rsidR="007C4861">
        <w:rPr>
          <w:rFonts w:asciiTheme="minorHAnsi" w:hAnsiTheme="minorHAnsi"/>
          <w:lang w:val="es-PA"/>
        </w:rPr>
        <w:t xml:space="preserve">reduciendo </w:t>
      </w:r>
      <w:r w:rsidR="000149A5">
        <w:rPr>
          <w:rFonts w:asciiTheme="minorHAnsi" w:hAnsiTheme="minorHAnsi"/>
          <w:lang w:val="es-PA"/>
        </w:rPr>
        <w:t xml:space="preserve">los riesgos de protección y </w:t>
      </w:r>
      <w:r w:rsidR="007C4861">
        <w:rPr>
          <w:rFonts w:asciiTheme="minorHAnsi" w:hAnsiTheme="minorHAnsi"/>
          <w:lang w:val="es-PA"/>
        </w:rPr>
        <w:t xml:space="preserve">creando </w:t>
      </w:r>
      <w:r w:rsidR="000149A5">
        <w:rPr>
          <w:rFonts w:asciiTheme="minorHAnsi" w:hAnsiTheme="minorHAnsi"/>
          <w:lang w:val="es-PA"/>
        </w:rPr>
        <w:t xml:space="preserve">un ambiente seguro. </w:t>
      </w:r>
    </w:p>
    <w:p w:rsidR="00DD0FA6" w:rsidRPr="00D54FA1" w:rsidRDefault="00DD0FA6" w:rsidP="001E04AB">
      <w:pPr>
        <w:jc w:val="both"/>
        <w:rPr>
          <w:rFonts w:asciiTheme="minorHAnsi" w:hAnsiTheme="minorHAnsi"/>
          <w:lang w:val="es-PA"/>
        </w:rPr>
      </w:pPr>
    </w:p>
    <w:p w:rsidR="00DD0FA6" w:rsidRPr="000149A5" w:rsidRDefault="000149A5" w:rsidP="001E04AB">
      <w:pPr>
        <w:jc w:val="both"/>
        <w:rPr>
          <w:rFonts w:asciiTheme="minorHAnsi" w:hAnsiTheme="minorHAnsi"/>
          <w:b/>
          <w:lang w:val="es-PA"/>
        </w:rPr>
      </w:pPr>
      <w:r w:rsidRPr="000149A5">
        <w:rPr>
          <w:rFonts w:asciiTheme="minorHAnsi" w:hAnsiTheme="minorHAnsi"/>
          <w:b/>
          <w:lang w:val="es-PA"/>
        </w:rPr>
        <w:t>Factores que incrementa</w:t>
      </w:r>
      <w:r w:rsidR="00CE3152">
        <w:rPr>
          <w:rFonts w:asciiTheme="minorHAnsi" w:hAnsiTheme="minorHAnsi"/>
          <w:b/>
          <w:lang w:val="es-PA"/>
        </w:rPr>
        <w:t>n</w:t>
      </w:r>
      <w:r w:rsidRPr="000149A5">
        <w:rPr>
          <w:rFonts w:asciiTheme="minorHAnsi" w:hAnsiTheme="minorHAnsi"/>
          <w:b/>
          <w:lang w:val="es-PA"/>
        </w:rPr>
        <w:t xml:space="preserve"> las amenazas para la protecci</w:t>
      </w:r>
      <w:r>
        <w:rPr>
          <w:rFonts w:asciiTheme="minorHAnsi" w:hAnsiTheme="minorHAnsi"/>
          <w:b/>
          <w:lang w:val="es-PA"/>
        </w:rPr>
        <w:t>ón</w:t>
      </w:r>
    </w:p>
    <w:p w:rsidR="00DD0FA6" w:rsidRPr="007B3C07" w:rsidRDefault="00DD0FA6" w:rsidP="001E04AB">
      <w:pPr>
        <w:jc w:val="both"/>
        <w:rPr>
          <w:rFonts w:asciiTheme="minorHAnsi" w:hAnsiTheme="minorHAnsi"/>
          <w:lang w:val="es-PA"/>
        </w:rPr>
      </w:pPr>
    </w:p>
    <w:p w:rsidR="000149A5" w:rsidRDefault="000149A5" w:rsidP="001E04AB">
      <w:pPr>
        <w:jc w:val="both"/>
        <w:rPr>
          <w:rFonts w:asciiTheme="minorHAnsi" w:hAnsiTheme="minorHAnsi"/>
          <w:lang w:val="es-PA"/>
        </w:rPr>
      </w:pPr>
      <w:r w:rsidRPr="000149A5">
        <w:rPr>
          <w:rFonts w:asciiTheme="minorHAnsi" w:hAnsiTheme="minorHAnsi"/>
          <w:lang w:val="es-PA"/>
        </w:rPr>
        <w:t>Hay varios factores que incrementan las amenazas para la protecci</w:t>
      </w:r>
      <w:r>
        <w:rPr>
          <w:rFonts w:asciiTheme="minorHAnsi" w:hAnsiTheme="minorHAnsi"/>
          <w:lang w:val="es-PA"/>
        </w:rPr>
        <w:t>ón</w:t>
      </w:r>
      <w:r w:rsidR="0071317D">
        <w:rPr>
          <w:rFonts w:asciiTheme="minorHAnsi" w:hAnsiTheme="minorHAnsi"/>
          <w:lang w:val="es-PA"/>
        </w:rPr>
        <w:t>:</w:t>
      </w:r>
    </w:p>
    <w:p w:rsidR="0071317D" w:rsidRDefault="0071317D" w:rsidP="001E04AB">
      <w:pPr>
        <w:jc w:val="both"/>
        <w:rPr>
          <w:rFonts w:asciiTheme="minorHAnsi" w:hAnsiTheme="minorHAnsi"/>
          <w:lang w:val="es-PA"/>
        </w:rPr>
      </w:pPr>
    </w:p>
    <w:p w:rsidR="0071317D" w:rsidRDefault="00615B91" w:rsidP="0071317D">
      <w:pPr>
        <w:pStyle w:val="Prrafodelista"/>
        <w:numPr>
          <w:ilvl w:val="0"/>
          <w:numId w:val="2"/>
        </w:numPr>
        <w:jc w:val="both"/>
        <w:rPr>
          <w:rFonts w:asciiTheme="minorHAnsi" w:hAnsiTheme="minorHAnsi"/>
          <w:lang w:val="es-PA"/>
        </w:rPr>
      </w:pPr>
      <w:r>
        <w:rPr>
          <w:rFonts w:asciiTheme="minorHAnsi" w:hAnsiTheme="minorHAnsi"/>
          <w:lang w:val="es-PA"/>
        </w:rPr>
        <w:t>Abarrotamiento</w:t>
      </w:r>
      <w:r w:rsidR="0071317D">
        <w:rPr>
          <w:rFonts w:asciiTheme="minorHAnsi" w:hAnsiTheme="minorHAnsi"/>
          <w:lang w:val="es-PA"/>
        </w:rPr>
        <w:t xml:space="preserve"> en los Centros Colectivos: </w:t>
      </w:r>
      <w:r w:rsidR="007C4861">
        <w:rPr>
          <w:rFonts w:asciiTheme="minorHAnsi" w:hAnsiTheme="minorHAnsi"/>
          <w:lang w:val="es-PA"/>
        </w:rPr>
        <w:t>por regla general, la experiencia en terreno refleja que</w:t>
      </w:r>
      <w:r w:rsidR="0071317D">
        <w:rPr>
          <w:rFonts w:asciiTheme="minorHAnsi" w:hAnsiTheme="minorHAnsi"/>
          <w:lang w:val="es-PA"/>
        </w:rPr>
        <w:t xml:space="preserve"> </w:t>
      </w:r>
      <w:r w:rsidR="007C4861">
        <w:rPr>
          <w:rFonts w:asciiTheme="minorHAnsi" w:hAnsiTheme="minorHAnsi"/>
          <w:lang w:val="es-PA"/>
        </w:rPr>
        <w:t xml:space="preserve">cuanto </w:t>
      </w:r>
      <w:r w:rsidR="0071317D">
        <w:rPr>
          <w:rFonts w:asciiTheme="minorHAnsi" w:hAnsiTheme="minorHAnsi"/>
          <w:lang w:val="es-PA"/>
        </w:rPr>
        <w:t xml:space="preserve">más densamente poblado </w:t>
      </w:r>
      <w:r w:rsidR="007C4861">
        <w:rPr>
          <w:rFonts w:asciiTheme="minorHAnsi" w:hAnsiTheme="minorHAnsi"/>
          <w:lang w:val="es-PA"/>
        </w:rPr>
        <w:t xml:space="preserve">está un </w:t>
      </w:r>
      <w:r w:rsidR="0071317D">
        <w:rPr>
          <w:rFonts w:asciiTheme="minorHAnsi" w:hAnsiTheme="minorHAnsi"/>
          <w:lang w:val="es-PA"/>
        </w:rPr>
        <w:t>Centro, existen más</w:t>
      </w:r>
      <w:r w:rsidR="007C4861">
        <w:rPr>
          <w:rFonts w:asciiTheme="minorHAnsi" w:hAnsiTheme="minorHAnsi"/>
          <w:lang w:val="es-PA"/>
        </w:rPr>
        <w:t xml:space="preserve"> </w:t>
      </w:r>
      <w:r w:rsidR="007C4861">
        <w:rPr>
          <w:rFonts w:asciiTheme="minorHAnsi" w:hAnsiTheme="minorHAnsi"/>
          <w:lang w:val="es-PA"/>
        </w:rPr>
        <w:lastRenderedPageBreak/>
        <w:t xml:space="preserve">posibilidades para que haya </w:t>
      </w:r>
      <w:r w:rsidR="0071317D">
        <w:rPr>
          <w:rFonts w:asciiTheme="minorHAnsi" w:hAnsiTheme="minorHAnsi"/>
          <w:lang w:val="es-PA"/>
        </w:rPr>
        <w:t xml:space="preserve">tensiones sociales y amenazas de protección para los individuos o grupos vulnerables o marginados dentro del </w:t>
      </w:r>
      <w:r w:rsidR="007C4861">
        <w:rPr>
          <w:rFonts w:asciiTheme="minorHAnsi" w:hAnsiTheme="minorHAnsi"/>
          <w:lang w:val="es-PA"/>
        </w:rPr>
        <w:t>mismo</w:t>
      </w:r>
      <w:r w:rsidR="0071317D">
        <w:rPr>
          <w:rFonts w:asciiTheme="minorHAnsi" w:hAnsiTheme="minorHAnsi"/>
          <w:lang w:val="es-PA"/>
        </w:rPr>
        <w:t>.</w:t>
      </w:r>
    </w:p>
    <w:p w:rsidR="00615B91" w:rsidRDefault="00615B91" w:rsidP="00615B91">
      <w:pPr>
        <w:pStyle w:val="Prrafodelista"/>
        <w:jc w:val="both"/>
        <w:rPr>
          <w:rFonts w:asciiTheme="minorHAnsi" w:hAnsiTheme="minorHAnsi"/>
          <w:lang w:val="es-PA"/>
        </w:rPr>
      </w:pPr>
    </w:p>
    <w:p w:rsidR="0071317D" w:rsidRDefault="0071317D" w:rsidP="0071317D">
      <w:pPr>
        <w:pStyle w:val="Prrafodelista"/>
        <w:numPr>
          <w:ilvl w:val="0"/>
          <w:numId w:val="2"/>
        </w:numPr>
        <w:jc w:val="both"/>
        <w:rPr>
          <w:rFonts w:asciiTheme="minorHAnsi" w:hAnsiTheme="minorHAnsi"/>
          <w:lang w:val="es-PA"/>
        </w:rPr>
      </w:pPr>
      <w:r>
        <w:rPr>
          <w:rFonts w:asciiTheme="minorHAnsi" w:hAnsiTheme="minorHAnsi"/>
          <w:lang w:val="es-PA"/>
        </w:rPr>
        <w:t xml:space="preserve">Centros Colectivos de gran tamaño: En principio, </w:t>
      </w:r>
      <w:r w:rsidR="007B4980">
        <w:rPr>
          <w:rFonts w:asciiTheme="minorHAnsi" w:hAnsiTheme="minorHAnsi"/>
          <w:lang w:val="es-PA"/>
        </w:rPr>
        <w:t>cuanto</w:t>
      </w:r>
      <w:r>
        <w:rPr>
          <w:rFonts w:asciiTheme="minorHAnsi" w:hAnsiTheme="minorHAnsi"/>
          <w:lang w:val="es-PA"/>
        </w:rPr>
        <w:t xml:space="preserve"> más grande </w:t>
      </w:r>
      <w:r w:rsidR="008B525B">
        <w:rPr>
          <w:rFonts w:asciiTheme="minorHAnsi" w:hAnsiTheme="minorHAnsi"/>
          <w:lang w:val="es-PA"/>
        </w:rPr>
        <w:t>es el Centro y más residentes</w:t>
      </w:r>
      <w:r w:rsidR="009518B3">
        <w:rPr>
          <w:rFonts w:asciiTheme="minorHAnsi" w:hAnsiTheme="minorHAnsi"/>
          <w:lang w:val="es-PA"/>
        </w:rPr>
        <w:t xml:space="preserve"> tenga</w:t>
      </w:r>
      <w:r w:rsidR="00170360">
        <w:rPr>
          <w:rFonts w:asciiTheme="minorHAnsi" w:hAnsiTheme="minorHAnsi"/>
          <w:lang w:val="es-PA"/>
        </w:rPr>
        <w:t xml:space="preserve">, </w:t>
      </w:r>
      <w:r w:rsidR="007B4980">
        <w:rPr>
          <w:rFonts w:asciiTheme="minorHAnsi" w:hAnsiTheme="minorHAnsi"/>
          <w:lang w:val="es-PA"/>
        </w:rPr>
        <w:t xml:space="preserve">más se debilitan los mecanismos de </w:t>
      </w:r>
      <w:r w:rsidR="00170360">
        <w:rPr>
          <w:rFonts w:asciiTheme="minorHAnsi" w:hAnsiTheme="minorHAnsi"/>
          <w:lang w:val="es-PA"/>
        </w:rPr>
        <w:t>auto-regulación. Las redes sociales de desintegran y disminuye la solidaridad entre los residentes del Centro. En  tales situaciones, se incrementa la probabilidad de que se presenten formas de exclusión o violencia en contra de los individuos vulnerables.</w:t>
      </w:r>
    </w:p>
    <w:p w:rsidR="00615B91" w:rsidRPr="00615B91" w:rsidRDefault="00615B91" w:rsidP="00615B91">
      <w:pPr>
        <w:pStyle w:val="Prrafodelista"/>
        <w:rPr>
          <w:rFonts w:asciiTheme="minorHAnsi" w:hAnsiTheme="minorHAnsi"/>
          <w:lang w:val="es-PA"/>
        </w:rPr>
      </w:pPr>
    </w:p>
    <w:p w:rsidR="00170360" w:rsidRDefault="00170360" w:rsidP="0071317D">
      <w:pPr>
        <w:pStyle w:val="Prrafodelista"/>
        <w:numPr>
          <w:ilvl w:val="0"/>
          <w:numId w:val="2"/>
        </w:numPr>
        <w:jc w:val="both"/>
        <w:rPr>
          <w:rFonts w:asciiTheme="minorHAnsi" w:hAnsiTheme="minorHAnsi"/>
          <w:lang w:val="es-PA"/>
        </w:rPr>
      </w:pPr>
      <w:r>
        <w:rPr>
          <w:rFonts w:asciiTheme="minorHAnsi" w:hAnsiTheme="minorHAnsi"/>
          <w:lang w:val="es-PA"/>
        </w:rPr>
        <w:t xml:space="preserve">Falta de privacidad: </w:t>
      </w:r>
      <w:r w:rsidR="002B741D">
        <w:rPr>
          <w:rFonts w:asciiTheme="minorHAnsi" w:hAnsiTheme="minorHAnsi"/>
          <w:lang w:val="es-PA"/>
        </w:rPr>
        <w:t xml:space="preserve">La falta de privacidad en </w:t>
      </w:r>
      <w:r w:rsidR="0090266E">
        <w:rPr>
          <w:rFonts w:asciiTheme="minorHAnsi" w:hAnsiTheme="minorHAnsi"/>
          <w:lang w:val="es-PA"/>
        </w:rPr>
        <w:t xml:space="preserve">Centros </w:t>
      </w:r>
      <w:r w:rsidR="00AE603C">
        <w:rPr>
          <w:rFonts w:asciiTheme="minorHAnsi" w:hAnsiTheme="minorHAnsi"/>
          <w:lang w:val="es-PA"/>
        </w:rPr>
        <w:t xml:space="preserve">mal </w:t>
      </w:r>
      <w:r w:rsidR="0090266E">
        <w:rPr>
          <w:rFonts w:asciiTheme="minorHAnsi" w:hAnsiTheme="minorHAnsi"/>
          <w:lang w:val="es-PA"/>
        </w:rPr>
        <w:t>preparados o</w:t>
      </w:r>
      <w:r w:rsidR="002B741D">
        <w:rPr>
          <w:rFonts w:asciiTheme="minorHAnsi" w:hAnsiTheme="minorHAnsi"/>
          <w:lang w:val="es-PA"/>
        </w:rPr>
        <w:t xml:space="preserve"> que</w:t>
      </w:r>
      <w:r w:rsidR="0090266E">
        <w:rPr>
          <w:rFonts w:asciiTheme="minorHAnsi" w:hAnsiTheme="minorHAnsi"/>
          <w:lang w:val="es-PA"/>
        </w:rPr>
        <w:t xml:space="preserve"> </w:t>
      </w:r>
      <w:r w:rsidR="00AE603C">
        <w:rPr>
          <w:rFonts w:asciiTheme="minorHAnsi" w:hAnsiTheme="minorHAnsi"/>
          <w:lang w:val="es-PA"/>
        </w:rPr>
        <w:t xml:space="preserve">se establecieron </w:t>
      </w:r>
      <w:r w:rsidR="0090266E">
        <w:rPr>
          <w:rFonts w:asciiTheme="minorHAnsi" w:hAnsiTheme="minorHAnsi"/>
          <w:lang w:val="es-PA"/>
        </w:rPr>
        <w:t>de manera espontánea</w:t>
      </w:r>
      <w:r w:rsidR="00AE603C">
        <w:rPr>
          <w:rFonts w:asciiTheme="minorHAnsi" w:hAnsiTheme="minorHAnsi"/>
          <w:lang w:val="es-PA"/>
        </w:rPr>
        <w:t xml:space="preserve">, </w:t>
      </w:r>
      <w:r>
        <w:rPr>
          <w:rFonts w:asciiTheme="minorHAnsi" w:hAnsiTheme="minorHAnsi"/>
          <w:lang w:val="es-PA"/>
        </w:rPr>
        <w:t>incrementa las tensiones, especialmente en la fase inicial</w:t>
      </w:r>
      <w:r w:rsidR="00AE603C">
        <w:rPr>
          <w:rFonts w:asciiTheme="minorHAnsi" w:hAnsiTheme="minorHAnsi"/>
          <w:lang w:val="es-PA"/>
        </w:rPr>
        <w:t>.</w:t>
      </w:r>
      <w:r w:rsidR="00996A73">
        <w:rPr>
          <w:rFonts w:asciiTheme="minorHAnsi" w:hAnsiTheme="minorHAnsi"/>
          <w:lang w:val="es-PA"/>
        </w:rPr>
        <w:t xml:space="preserve"> La</w:t>
      </w:r>
      <w:r w:rsidR="00AE603C">
        <w:rPr>
          <w:rFonts w:asciiTheme="minorHAnsi" w:hAnsiTheme="minorHAnsi"/>
          <w:lang w:val="es-PA"/>
        </w:rPr>
        <w:t xml:space="preserve">s sensibilidades y repercusiones </w:t>
      </w:r>
      <w:r w:rsidR="00996A73">
        <w:rPr>
          <w:rFonts w:asciiTheme="minorHAnsi" w:hAnsiTheme="minorHAnsi"/>
          <w:lang w:val="es-PA"/>
        </w:rPr>
        <w:t xml:space="preserve"> depende</w:t>
      </w:r>
      <w:r w:rsidR="00AE603C">
        <w:rPr>
          <w:rFonts w:asciiTheme="minorHAnsi" w:hAnsiTheme="minorHAnsi"/>
          <w:lang w:val="es-PA"/>
        </w:rPr>
        <w:t>n</w:t>
      </w:r>
      <w:r w:rsidR="00996A73">
        <w:rPr>
          <w:rFonts w:asciiTheme="minorHAnsi" w:hAnsiTheme="minorHAnsi"/>
          <w:lang w:val="es-PA"/>
        </w:rPr>
        <w:t xml:space="preserve"> </w:t>
      </w:r>
      <w:r w:rsidR="00615B91">
        <w:rPr>
          <w:rFonts w:asciiTheme="minorHAnsi" w:hAnsiTheme="minorHAnsi"/>
          <w:lang w:val="es-PA"/>
        </w:rPr>
        <w:t xml:space="preserve">mucho de las tradiciones culturales locales. </w:t>
      </w:r>
      <w:r w:rsidR="002B741D">
        <w:rPr>
          <w:rFonts w:asciiTheme="minorHAnsi" w:hAnsiTheme="minorHAnsi"/>
          <w:lang w:val="es-PA"/>
        </w:rPr>
        <w:t>Para</w:t>
      </w:r>
      <w:r w:rsidR="00615B91">
        <w:rPr>
          <w:rFonts w:asciiTheme="minorHAnsi" w:hAnsiTheme="minorHAnsi"/>
          <w:lang w:val="es-PA"/>
        </w:rPr>
        <w:t xml:space="preserve"> las situaciones más íntimas (p.ej. lavar y usar el inodoro) es necesario respetar las normas sociales.</w:t>
      </w:r>
    </w:p>
    <w:p w:rsidR="00615B91" w:rsidRDefault="00615B91" w:rsidP="00615B91">
      <w:pPr>
        <w:pStyle w:val="Prrafodelista"/>
        <w:jc w:val="both"/>
        <w:rPr>
          <w:rFonts w:asciiTheme="minorHAnsi" w:hAnsiTheme="minorHAnsi"/>
          <w:lang w:val="es-PA"/>
        </w:rPr>
      </w:pPr>
    </w:p>
    <w:p w:rsidR="00615B91" w:rsidRPr="0071317D" w:rsidRDefault="00615B91" w:rsidP="0071317D">
      <w:pPr>
        <w:pStyle w:val="Prrafodelista"/>
        <w:numPr>
          <w:ilvl w:val="0"/>
          <w:numId w:val="2"/>
        </w:numPr>
        <w:jc w:val="both"/>
        <w:rPr>
          <w:rFonts w:asciiTheme="minorHAnsi" w:hAnsiTheme="minorHAnsi"/>
          <w:lang w:val="es-PA"/>
        </w:rPr>
      </w:pPr>
      <w:r>
        <w:rPr>
          <w:rFonts w:asciiTheme="minorHAnsi" w:hAnsiTheme="minorHAnsi"/>
          <w:lang w:val="es-PA"/>
        </w:rPr>
        <w:t xml:space="preserve">Problemas estructurales: algunas características estructurales de los Centros, tales como los sótanos aislados, las áreas oscuras y la falta de iluminación nocturna en pasillos y calles, podrían representar una amenaza de seguridad en especial para las mujeres, niños, </w:t>
      </w:r>
      <w:r w:rsidR="00AE603C">
        <w:rPr>
          <w:rFonts w:asciiTheme="minorHAnsi" w:hAnsiTheme="minorHAnsi"/>
          <w:lang w:val="es-PA"/>
        </w:rPr>
        <w:t xml:space="preserve">niñas, </w:t>
      </w:r>
      <w:r>
        <w:rPr>
          <w:rFonts w:asciiTheme="minorHAnsi" w:hAnsiTheme="minorHAnsi"/>
          <w:lang w:val="es-PA"/>
        </w:rPr>
        <w:t xml:space="preserve">personas con discapacidad y </w:t>
      </w:r>
      <w:r w:rsidR="00AE603C">
        <w:rPr>
          <w:rFonts w:asciiTheme="minorHAnsi" w:hAnsiTheme="minorHAnsi"/>
          <w:lang w:val="es-PA"/>
        </w:rPr>
        <w:t xml:space="preserve">adultos </w:t>
      </w:r>
      <w:r>
        <w:rPr>
          <w:rFonts w:asciiTheme="minorHAnsi" w:hAnsiTheme="minorHAnsi"/>
          <w:lang w:val="es-PA"/>
        </w:rPr>
        <w:t>mayores.</w:t>
      </w:r>
    </w:p>
    <w:p w:rsidR="000149A5" w:rsidRPr="000149A5" w:rsidRDefault="000149A5" w:rsidP="001E04AB">
      <w:pPr>
        <w:jc w:val="both"/>
        <w:rPr>
          <w:rFonts w:asciiTheme="minorHAnsi" w:hAnsiTheme="minorHAnsi"/>
          <w:lang w:val="es-PA"/>
        </w:rPr>
      </w:pPr>
    </w:p>
    <w:p w:rsidR="00DD0FA6" w:rsidRDefault="00DD0FA6" w:rsidP="001E04AB">
      <w:pPr>
        <w:jc w:val="both"/>
        <w:rPr>
          <w:rFonts w:asciiTheme="minorHAnsi" w:hAnsiTheme="minorHAnsi"/>
          <w:lang w:val="es-PA"/>
        </w:rPr>
      </w:pPr>
    </w:p>
    <w:tbl>
      <w:tblPr>
        <w:tblW w:w="899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94"/>
      </w:tblGrid>
      <w:tr w:rsidR="00615B91" w:rsidTr="00615B91">
        <w:trPr>
          <w:trHeight w:val="1455"/>
        </w:trPr>
        <w:tc>
          <w:tcPr>
            <w:tcW w:w="8994" w:type="dxa"/>
            <w:shd w:val="clear" w:color="auto" w:fill="B8CCE4" w:themeFill="accent1" w:themeFillTint="66"/>
          </w:tcPr>
          <w:p w:rsidR="00615B91" w:rsidRDefault="00615B91" w:rsidP="00615B91">
            <w:pPr>
              <w:ind w:left="96"/>
              <w:jc w:val="both"/>
              <w:rPr>
                <w:rFonts w:asciiTheme="minorHAnsi" w:hAnsiTheme="minorHAnsi"/>
                <w:b/>
                <w:lang w:val="es-PA"/>
              </w:rPr>
            </w:pPr>
            <w:r w:rsidRPr="00615B91">
              <w:rPr>
                <w:rFonts w:asciiTheme="minorHAnsi" w:hAnsiTheme="minorHAnsi"/>
                <w:b/>
                <w:i/>
                <w:lang w:val="es-PA"/>
              </w:rPr>
              <w:t>Recomendaciones</w:t>
            </w:r>
          </w:p>
          <w:p w:rsidR="00615B91" w:rsidRPr="00615B91" w:rsidRDefault="00AE603C" w:rsidP="00615B91">
            <w:pPr>
              <w:ind w:left="96"/>
              <w:jc w:val="both"/>
              <w:rPr>
                <w:rFonts w:asciiTheme="minorHAnsi" w:hAnsiTheme="minorHAnsi"/>
                <w:lang w:val="es-PA"/>
              </w:rPr>
            </w:pPr>
            <w:r>
              <w:rPr>
                <w:rFonts w:asciiTheme="minorHAnsi" w:hAnsiTheme="minorHAnsi"/>
                <w:lang w:val="es-PA"/>
              </w:rPr>
              <w:t xml:space="preserve">Los riesgos de protección son menores cuanto </w:t>
            </w:r>
            <w:r w:rsidR="00615B91">
              <w:rPr>
                <w:rFonts w:asciiTheme="minorHAnsi" w:hAnsiTheme="minorHAnsi"/>
                <w:lang w:val="es-PA"/>
              </w:rPr>
              <w:t xml:space="preserve">más pequeño, menos abarrotado, </w:t>
            </w:r>
            <w:r>
              <w:rPr>
                <w:rFonts w:asciiTheme="minorHAnsi" w:hAnsiTheme="minorHAnsi"/>
                <w:lang w:val="es-PA"/>
              </w:rPr>
              <w:t xml:space="preserve">y </w:t>
            </w:r>
            <w:r w:rsidR="00615B91">
              <w:rPr>
                <w:rFonts w:asciiTheme="minorHAnsi" w:hAnsiTheme="minorHAnsi"/>
                <w:lang w:val="es-PA"/>
              </w:rPr>
              <w:t xml:space="preserve">más adecuado y homogéneo </w:t>
            </w:r>
            <w:r w:rsidR="002B741D">
              <w:rPr>
                <w:rFonts w:asciiTheme="minorHAnsi" w:hAnsiTheme="minorHAnsi"/>
                <w:lang w:val="es-PA"/>
              </w:rPr>
              <w:t xml:space="preserve">son </w:t>
            </w:r>
            <w:r>
              <w:rPr>
                <w:rFonts w:asciiTheme="minorHAnsi" w:hAnsiTheme="minorHAnsi"/>
                <w:lang w:val="es-PA"/>
              </w:rPr>
              <w:t xml:space="preserve">los </w:t>
            </w:r>
            <w:r w:rsidR="00615B91">
              <w:rPr>
                <w:rFonts w:asciiTheme="minorHAnsi" w:hAnsiTheme="minorHAnsi"/>
                <w:lang w:val="es-PA"/>
              </w:rPr>
              <w:t>Centro</w:t>
            </w:r>
            <w:r>
              <w:rPr>
                <w:rFonts w:asciiTheme="minorHAnsi" w:hAnsiTheme="minorHAnsi"/>
                <w:lang w:val="es-PA"/>
              </w:rPr>
              <w:t>s</w:t>
            </w:r>
            <w:r w:rsidR="00615B91">
              <w:rPr>
                <w:rFonts w:asciiTheme="minorHAnsi" w:hAnsiTheme="minorHAnsi"/>
                <w:lang w:val="es-PA"/>
              </w:rPr>
              <w:t xml:space="preserve">, </w:t>
            </w:r>
            <w:r>
              <w:rPr>
                <w:rFonts w:asciiTheme="minorHAnsi" w:hAnsiTheme="minorHAnsi"/>
                <w:lang w:val="es-PA"/>
              </w:rPr>
              <w:t xml:space="preserve">así como cuanto </w:t>
            </w:r>
            <w:r w:rsidR="00615B91">
              <w:rPr>
                <w:rFonts w:asciiTheme="minorHAnsi" w:hAnsiTheme="minorHAnsi"/>
                <w:lang w:val="es-PA"/>
              </w:rPr>
              <w:t xml:space="preserve">mejor informados y asistidos </w:t>
            </w:r>
            <w:r w:rsidR="002B741D">
              <w:rPr>
                <w:rFonts w:asciiTheme="minorHAnsi" w:hAnsiTheme="minorHAnsi"/>
                <w:lang w:val="es-PA"/>
              </w:rPr>
              <w:t>están</w:t>
            </w:r>
            <w:r w:rsidR="00615B91">
              <w:rPr>
                <w:rFonts w:asciiTheme="minorHAnsi" w:hAnsiTheme="minorHAnsi"/>
                <w:lang w:val="es-PA"/>
              </w:rPr>
              <w:t xml:space="preserve"> sus residentes</w:t>
            </w:r>
            <w:r>
              <w:rPr>
                <w:rFonts w:asciiTheme="minorHAnsi" w:hAnsiTheme="minorHAnsi"/>
                <w:lang w:val="es-PA"/>
              </w:rPr>
              <w:t>.</w:t>
            </w:r>
            <w:r w:rsidR="00615B91">
              <w:rPr>
                <w:rFonts w:asciiTheme="minorHAnsi" w:hAnsiTheme="minorHAnsi"/>
                <w:lang w:val="es-PA"/>
              </w:rPr>
              <w:t xml:space="preserve">  </w:t>
            </w:r>
          </w:p>
          <w:p w:rsidR="00615B91" w:rsidRDefault="00615B91" w:rsidP="00615B91">
            <w:pPr>
              <w:ind w:left="96"/>
              <w:jc w:val="both"/>
              <w:rPr>
                <w:rFonts w:asciiTheme="minorHAnsi" w:hAnsiTheme="minorHAnsi"/>
                <w:b/>
                <w:lang w:val="es-PA"/>
              </w:rPr>
            </w:pPr>
          </w:p>
        </w:tc>
      </w:tr>
    </w:tbl>
    <w:p w:rsidR="00DD0FA6" w:rsidRPr="00615B91" w:rsidRDefault="00DD0FA6" w:rsidP="001E04AB">
      <w:pPr>
        <w:jc w:val="both"/>
        <w:rPr>
          <w:rFonts w:asciiTheme="minorHAnsi" w:hAnsiTheme="minorHAnsi"/>
          <w:lang w:val="es-PA"/>
        </w:rPr>
      </w:pPr>
    </w:p>
    <w:p w:rsidR="00DD0FA6" w:rsidRPr="00615B91" w:rsidRDefault="00DD0FA6" w:rsidP="001E04AB">
      <w:pPr>
        <w:jc w:val="both"/>
        <w:rPr>
          <w:rFonts w:asciiTheme="minorHAnsi" w:hAnsiTheme="minorHAnsi"/>
          <w:lang w:val="es-PA"/>
        </w:rPr>
      </w:pPr>
    </w:p>
    <w:p w:rsidR="00DD0FA6" w:rsidRDefault="00615B91" w:rsidP="001E04AB">
      <w:pPr>
        <w:jc w:val="both"/>
        <w:rPr>
          <w:rFonts w:asciiTheme="minorHAnsi" w:hAnsiTheme="minorHAnsi"/>
          <w:b/>
          <w:lang w:val="es-PA"/>
        </w:rPr>
      </w:pPr>
      <w:r w:rsidRPr="00615B91">
        <w:rPr>
          <w:rFonts w:asciiTheme="minorHAnsi" w:hAnsiTheme="minorHAnsi"/>
          <w:b/>
          <w:lang w:val="es-PA"/>
        </w:rPr>
        <w:t>Factores que incrementa</w:t>
      </w:r>
      <w:r w:rsidR="00430FE6">
        <w:rPr>
          <w:rFonts w:asciiTheme="minorHAnsi" w:hAnsiTheme="minorHAnsi"/>
          <w:b/>
          <w:lang w:val="es-PA"/>
        </w:rPr>
        <w:t xml:space="preserve">n </w:t>
      </w:r>
      <w:r w:rsidRPr="00615B91">
        <w:rPr>
          <w:rFonts w:asciiTheme="minorHAnsi" w:hAnsiTheme="minorHAnsi"/>
          <w:b/>
          <w:lang w:val="es-PA"/>
        </w:rPr>
        <w:t>las amenazas de protecci</w:t>
      </w:r>
      <w:r>
        <w:rPr>
          <w:rFonts w:asciiTheme="minorHAnsi" w:hAnsiTheme="minorHAnsi"/>
          <w:b/>
          <w:lang w:val="es-PA"/>
        </w:rPr>
        <w:t>ón</w:t>
      </w:r>
    </w:p>
    <w:p w:rsidR="00430FE6" w:rsidRPr="007B3C07" w:rsidRDefault="008F2E98" w:rsidP="001E04AB">
      <w:pPr>
        <w:pStyle w:val="Prrafodelista"/>
        <w:numPr>
          <w:ilvl w:val="0"/>
          <w:numId w:val="3"/>
        </w:numPr>
        <w:jc w:val="both"/>
        <w:rPr>
          <w:rFonts w:asciiTheme="minorHAnsi" w:hAnsiTheme="minorHAnsi"/>
          <w:lang w:val="es-PA"/>
        </w:rPr>
      </w:pPr>
      <w:r>
        <w:rPr>
          <w:rFonts w:asciiTheme="minorHAnsi" w:hAnsiTheme="minorHAnsi"/>
          <w:lang w:val="es-PA"/>
        </w:rPr>
        <w:t xml:space="preserve">Composición de la </w:t>
      </w:r>
      <w:r w:rsidR="00615B91" w:rsidRPr="00430FE6">
        <w:rPr>
          <w:rFonts w:asciiTheme="minorHAnsi" w:hAnsiTheme="minorHAnsi"/>
          <w:lang w:val="es-PA"/>
        </w:rPr>
        <w:t xml:space="preserve">población </w:t>
      </w:r>
      <w:r>
        <w:rPr>
          <w:rFonts w:asciiTheme="minorHAnsi" w:hAnsiTheme="minorHAnsi"/>
          <w:lang w:val="es-PA"/>
        </w:rPr>
        <w:t xml:space="preserve">que conforma </w:t>
      </w:r>
      <w:r w:rsidR="00615B91" w:rsidRPr="00430FE6">
        <w:rPr>
          <w:rFonts w:asciiTheme="minorHAnsi" w:hAnsiTheme="minorHAnsi"/>
          <w:lang w:val="es-PA"/>
        </w:rPr>
        <w:t xml:space="preserve">el Centro Colectivo: </w:t>
      </w:r>
      <w:r w:rsidR="00430FE6" w:rsidRPr="00430FE6">
        <w:rPr>
          <w:rFonts w:asciiTheme="minorHAnsi" w:hAnsiTheme="minorHAnsi"/>
          <w:lang w:val="es-PA"/>
        </w:rPr>
        <w:t xml:space="preserve">los desplazamientos pueden </w:t>
      </w:r>
      <w:r w:rsidR="00AC0D79">
        <w:rPr>
          <w:rFonts w:asciiTheme="minorHAnsi" w:hAnsiTheme="minorHAnsi"/>
          <w:lang w:val="es-PA"/>
        </w:rPr>
        <w:t xml:space="preserve">generar </w:t>
      </w:r>
      <w:r w:rsidR="00430FE6" w:rsidRPr="00430FE6">
        <w:rPr>
          <w:rFonts w:asciiTheme="minorHAnsi" w:hAnsiTheme="minorHAnsi"/>
          <w:lang w:val="es-PA"/>
        </w:rPr>
        <w:t xml:space="preserve">realidades sociales </w:t>
      </w:r>
      <w:r w:rsidR="002B741D">
        <w:rPr>
          <w:rFonts w:asciiTheme="minorHAnsi" w:hAnsiTheme="minorHAnsi"/>
          <w:lang w:val="es-PA"/>
        </w:rPr>
        <w:t>inseguras</w:t>
      </w:r>
      <w:r w:rsidR="00430FE6" w:rsidRPr="00430FE6">
        <w:rPr>
          <w:rFonts w:asciiTheme="minorHAnsi" w:hAnsiTheme="minorHAnsi"/>
          <w:lang w:val="es-PA"/>
        </w:rPr>
        <w:t xml:space="preserve">. Dentro de un Centro puede existir discriminación contra minorías o grupos. </w:t>
      </w:r>
      <w:r w:rsidR="002B741D">
        <w:rPr>
          <w:rFonts w:asciiTheme="minorHAnsi" w:hAnsiTheme="minorHAnsi"/>
          <w:lang w:val="es-PA"/>
        </w:rPr>
        <w:t>Por tanto, d</w:t>
      </w:r>
      <w:r w:rsidR="00430FE6" w:rsidRPr="00430FE6">
        <w:rPr>
          <w:rFonts w:asciiTheme="minorHAnsi" w:hAnsiTheme="minorHAnsi"/>
          <w:lang w:val="es-PA"/>
        </w:rPr>
        <w:t xml:space="preserve">ebe tomarse en </w:t>
      </w:r>
      <w:r>
        <w:rPr>
          <w:rFonts w:asciiTheme="minorHAnsi" w:hAnsiTheme="minorHAnsi"/>
          <w:lang w:val="es-PA"/>
        </w:rPr>
        <w:t>consideración</w:t>
      </w:r>
      <w:r w:rsidRPr="00430FE6">
        <w:rPr>
          <w:rFonts w:asciiTheme="minorHAnsi" w:hAnsiTheme="minorHAnsi"/>
          <w:lang w:val="es-PA"/>
        </w:rPr>
        <w:t xml:space="preserve"> </w:t>
      </w:r>
      <w:r w:rsidR="00430FE6" w:rsidRPr="00430FE6">
        <w:rPr>
          <w:rFonts w:asciiTheme="minorHAnsi" w:hAnsiTheme="minorHAnsi"/>
          <w:lang w:val="es-PA"/>
        </w:rPr>
        <w:t xml:space="preserve">la </w:t>
      </w:r>
      <w:r>
        <w:rPr>
          <w:rFonts w:asciiTheme="minorHAnsi" w:hAnsiTheme="minorHAnsi"/>
          <w:lang w:val="es-PA"/>
        </w:rPr>
        <w:t>composición</w:t>
      </w:r>
      <w:r w:rsidRPr="00430FE6">
        <w:rPr>
          <w:rFonts w:asciiTheme="minorHAnsi" w:hAnsiTheme="minorHAnsi"/>
          <w:lang w:val="es-PA"/>
        </w:rPr>
        <w:t xml:space="preserve"> </w:t>
      </w:r>
      <w:r w:rsidR="00430FE6" w:rsidRPr="00430FE6">
        <w:rPr>
          <w:rFonts w:asciiTheme="minorHAnsi" w:hAnsiTheme="minorHAnsi"/>
          <w:lang w:val="es-PA"/>
        </w:rPr>
        <w:t>étnica, religiosa y social de la población del Centro de cara a la comunidad de acogida.</w:t>
      </w:r>
      <w:r w:rsidR="00F5635B">
        <w:rPr>
          <w:rFonts w:asciiTheme="minorHAnsi" w:hAnsiTheme="minorHAnsi"/>
          <w:lang w:val="es-PA"/>
        </w:rPr>
        <w:t xml:space="preserve"> Además, l</w:t>
      </w:r>
      <w:r w:rsidR="00430FE6" w:rsidRPr="00430FE6">
        <w:rPr>
          <w:rFonts w:asciiTheme="minorHAnsi" w:hAnsiTheme="minorHAnsi"/>
          <w:lang w:val="es-PA"/>
        </w:rPr>
        <w:t>os niños</w:t>
      </w:r>
      <w:r w:rsidR="00F5635B">
        <w:rPr>
          <w:rFonts w:asciiTheme="minorHAnsi" w:hAnsiTheme="minorHAnsi"/>
          <w:lang w:val="es-PA"/>
        </w:rPr>
        <w:t xml:space="preserve"> y niñas</w:t>
      </w:r>
      <w:r w:rsidR="00430FE6" w:rsidRPr="00430FE6">
        <w:rPr>
          <w:rFonts w:asciiTheme="minorHAnsi" w:hAnsiTheme="minorHAnsi"/>
          <w:lang w:val="es-PA"/>
        </w:rPr>
        <w:t xml:space="preserve"> enfrentan riesgos de protección específicos, tales como el abuso, la violencia y la explotación.</w:t>
      </w:r>
    </w:p>
    <w:p w:rsidR="00430FE6" w:rsidRPr="007B3C07" w:rsidRDefault="00430FE6" w:rsidP="00430FE6">
      <w:pPr>
        <w:pStyle w:val="Prrafodelista"/>
        <w:jc w:val="both"/>
        <w:rPr>
          <w:rFonts w:asciiTheme="minorHAnsi" w:hAnsiTheme="minorHAnsi"/>
          <w:lang w:val="es-PA"/>
        </w:rPr>
      </w:pPr>
    </w:p>
    <w:p w:rsidR="00430FE6" w:rsidRDefault="00430FE6" w:rsidP="001E04AB">
      <w:pPr>
        <w:pStyle w:val="Prrafodelista"/>
        <w:numPr>
          <w:ilvl w:val="0"/>
          <w:numId w:val="3"/>
        </w:numPr>
        <w:jc w:val="both"/>
        <w:rPr>
          <w:rFonts w:asciiTheme="minorHAnsi" w:hAnsiTheme="minorHAnsi"/>
          <w:lang w:val="es-PA"/>
        </w:rPr>
      </w:pPr>
      <w:r w:rsidRPr="00430FE6">
        <w:rPr>
          <w:rFonts w:asciiTheme="minorHAnsi" w:hAnsiTheme="minorHAnsi"/>
          <w:lang w:val="es-PA"/>
        </w:rPr>
        <w:t xml:space="preserve">Falta de asistencia o desigualdad </w:t>
      </w:r>
      <w:r w:rsidR="00F5635B">
        <w:rPr>
          <w:rFonts w:asciiTheme="minorHAnsi" w:hAnsiTheme="minorHAnsi"/>
          <w:lang w:val="es-PA"/>
        </w:rPr>
        <w:t>de</w:t>
      </w:r>
      <w:r w:rsidR="00F5635B" w:rsidRPr="00430FE6">
        <w:rPr>
          <w:rFonts w:asciiTheme="minorHAnsi" w:hAnsiTheme="minorHAnsi"/>
          <w:lang w:val="es-PA"/>
        </w:rPr>
        <w:t xml:space="preserve"> </w:t>
      </w:r>
      <w:r w:rsidRPr="00430FE6">
        <w:rPr>
          <w:rFonts w:asciiTheme="minorHAnsi" w:hAnsiTheme="minorHAnsi"/>
          <w:lang w:val="es-PA"/>
        </w:rPr>
        <w:t xml:space="preserve">la misma: en caso de que no se proporcione asistencia, o de que la misma no se </w:t>
      </w:r>
      <w:r w:rsidR="00F5635B">
        <w:rPr>
          <w:rFonts w:asciiTheme="minorHAnsi" w:hAnsiTheme="minorHAnsi"/>
          <w:lang w:val="es-PA"/>
        </w:rPr>
        <w:t>distribuya</w:t>
      </w:r>
      <w:r w:rsidR="00F5635B" w:rsidRPr="00430FE6">
        <w:rPr>
          <w:rFonts w:asciiTheme="minorHAnsi" w:hAnsiTheme="minorHAnsi"/>
          <w:lang w:val="es-PA"/>
        </w:rPr>
        <w:t xml:space="preserve"> </w:t>
      </w:r>
      <w:r w:rsidRPr="00430FE6">
        <w:rPr>
          <w:rFonts w:asciiTheme="minorHAnsi" w:hAnsiTheme="minorHAnsi"/>
          <w:lang w:val="es-PA"/>
        </w:rPr>
        <w:t xml:space="preserve">de manera equitativa entre los Centros o entre los residentes de los mismos, </w:t>
      </w:r>
      <w:r>
        <w:rPr>
          <w:rFonts w:asciiTheme="minorHAnsi" w:hAnsiTheme="minorHAnsi"/>
          <w:lang w:val="es-PA"/>
        </w:rPr>
        <w:t>se incrementa</w:t>
      </w:r>
      <w:r w:rsidR="002D196C">
        <w:rPr>
          <w:rFonts w:asciiTheme="minorHAnsi" w:hAnsiTheme="minorHAnsi"/>
          <w:lang w:val="es-PA"/>
        </w:rPr>
        <w:t>n</w:t>
      </w:r>
      <w:r>
        <w:rPr>
          <w:rFonts w:asciiTheme="minorHAnsi" w:hAnsiTheme="minorHAnsi"/>
          <w:lang w:val="es-PA"/>
        </w:rPr>
        <w:t xml:space="preserve"> </w:t>
      </w:r>
      <w:r w:rsidR="002D196C">
        <w:rPr>
          <w:rFonts w:asciiTheme="minorHAnsi" w:hAnsiTheme="minorHAnsi"/>
          <w:lang w:val="es-PA"/>
        </w:rPr>
        <w:t>mucho</w:t>
      </w:r>
      <w:r w:rsidR="00F5635B">
        <w:rPr>
          <w:rFonts w:asciiTheme="minorHAnsi" w:hAnsiTheme="minorHAnsi"/>
          <w:lang w:val="es-PA"/>
        </w:rPr>
        <w:t xml:space="preserve"> las posibilidades</w:t>
      </w:r>
      <w:r w:rsidRPr="00430FE6">
        <w:rPr>
          <w:rFonts w:asciiTheme="minorHAnsi" w:hAnsiTheme="minorHAnsi"/>
          <w:lang w:val="es-PA"/>
        </w:rPr>
        <w:t xml:space="preserve"> para que se den tensiones y abusos.</w:t>
      </w:r>
      <w:r>
        <w:rPr>
          <w:rFonts w:asciiTheme="minorHAnsi" w:hAnsiTheme="minorHAnsi"/>
          <w:lang w:val="es-PA"/>
        </w:rPr>
        <w:t xml:space="preserve"> </w:t>
      </w:r>
      <w:r w:rsidR="002D196C">
        <w:rPr>
          <w:rFonts w:asciiTheme="minorHAnsi" w:hAnsiTheme="minorHAnsi"/>
          <w:lang w:val="es-PA"/>
        </w:rPr>
        <w:t>F</w:t>
      </w:r>
      <w:r>
        <w:rPr>
          <w:rFonts w:asciiTheme="minorHAnsi" w:hAnsiTheme="minorHAnsi"/>
          <w:lang w:val="es-PA"/>
        </w:rPr>
        <w:t>enómenos sociales tales como “</w:t>
      </w:r>
      <w:r w:rsidR="002D196C">
        <w:rPr>
          <w:rFonts w:asciiTheme="minorHAnsi" w:hAnsiTheme="minorHAnsi"/>
          <w:color w:val="FF0000"/>
          <w:lang w:val="es-PA"/>
        </w:rPr>
        <w:t>la ley del más fuerte</w:t>
      </w:r>
      <w:r>
        <w:rPr>
          <w:rFonts w:asciiTheme="minorHAnsi" w:hAnsiTheme="minorHAnsi"/>
          <w:lang w:val="es-PA"/>
        </w:rPr>
        <w:t xml:space="preserve">” representan una seria amenaza </w:t>
      </w:r>
      <w:r w:rsidR="00CB6542">
        <w:rPr>
          <w:rFonts w:asciiTheme="minorHAnsi" w:hAnsiTheme="minorHAnsi"/>
          <w:lang w:val="es-PA"/>
        </w:rPr>
        <w:t>para</w:t>
      </w:r>
      <w:r>
        <w:rPr>
          <w:rFonts w:asciiTheme="minorHAnsi" w:hAnsiTheme="minorHAnsi"/>
          <w:lang w:val="es-PA"/>
        </w:rPr>
        <w:t xml:space="preserve"> la estabilidad interna de los Centros, y</w:t>
      </w:r>
      <w:r w:rsidR="002D196C">
        <w:rPr>
          <w:rFonts w:asciiTheme="minorHAnsi" w:hAnsiTheme="minorHAnsi"/>
          <w:lang w:val="es-PA"/>
        </w:rPr>
        <w:t>a que</w:t>
      </w:r>
      <w:r>
        <w:rPr>
          <w:rFonts w:asciiTheme="minorHAnsi" w:hAnsiTheme="minorHAnsi"/>
          <w:lang w:val="es-PA"/>
        </w:rPr>
        <w:t xml:space="preserve"> </w:t>
      </w:r>
      <w:r w:rsidR="00CB6542">
        <w:rPr>
          <w:rFonts w:asciiTheme="minorHAnsi" w:hAnsiTheme="minorHAnsi"/>
          <w:lang w:val="es-PA"/>
        </w:rPr>
        <w:t>cuando se ponen en práctica casi siempre es a expensas de individuos vulnerables.</w:t>
      </w:r>
    </w:p>
    <w:p w:rsidR="00CB6542" w:rsidRPr="00CB6542" w:rsidRDefault="00CB6542" w:rsidP="00CB6542">
      <w:pPr>
        <w:pStyle w:val="Prrafodelista"/>
        <w:rPr>
          <w:rFonts w:asciiTheme="minorHAnsi" w:hAnsiTheme="minorHAnsi"/>
          <w:lang w:val="es-PA"/>
        </w:rPr>
      </w:pPr>
    </w:p>
    <w:p w:rsidR="00CB6542" w:rsidRDefault="00CB6542" w:rsidP="001E04AB">
      <w:pPr>
        <w:pStyle w:val="Prrafodelista"/>
        <w:numPr>
          <w:ilvl w:val="0"/>
          <w:numId w:val="3"/>
        </w:numPr>
        <w:jc w:val="both"/>
        <w:rPr>
          <w:rFonts w:asciiTheme="minorHAnsi" w:hAnsiTheme="minorHAnsi"/>
          <w:lang w:val="es-PA"/>
        </w:rPr>
      </w:pPr>
      <w:r>
        <w:rPr>
          <w:rFonts w:asciiTheme="minorHAnsi" w:hAnsiTheme="minorHAnsi"/>
          <w:lang w:val="es-PA"/>
        </w:rPr>
        <w:lastRenderedPageBreak/>
        <w:t xml:space="preserve">Estrés: aparte de las personas que </w:t>
      </w:r>
      <w:r w:rsidR="00870814">
        <w:rPr>
          <w:rFonts w:asciiTheme="minorHAnsi" w:hAnsiTheme="minorHAnsi"/>
          <w:lang w:val="es-PA"/>
        </w:rPr>
        <w:t xml:space="preserve">ya </w:t>
      </w:r>
      <w:r>
        <w:rPr>
          <w:rFonts w:asciiTheme="minorHAnsi" w:hAnsiTheme="minorHAnsi"/>
          <w:lang w:val="es-PA"/>
        </w:rPr>
        <w:t>presenta</w:t>
      </w:r>
      <w:r w:rsidR="00870814">
        <w:rPr>
          <w:rFonts w:asciiTheme="minorHAnsi" w:hAnsiTheme="minorHAnsi"/>
          <w:lang w:val="es-PA"/>
        </w:rPr>
        <w:t>ba</w:t>
      </w:r>
      <w:r>
        <w:rPr>
          <w:rFonts w:asciiTheme="minorHAnsi" w:hAnsiTheme="minorHAnsi"/>
          <w:lang w:val="es-PA"/>
        </w:rPr>
        <w:t xml:space="preserve">n trastornos </w:t>
      </w:r>
      <w:r w:rsidR="00870814">
        <w:rPr>
          <w:rFonts w:asciiTheme="minorHAnsi" w:hAnsiTheme="minorHAnsi"/>
          <w:lang w:val="es-PA"/>
        </w:rPr>
        <w:t xml:space="preserve">psiquiátricos </w:t>
      </w:r>
      <w:r>
        <w:rPr>
          <w:rFonts w:asciiTheme="minorHAnsi" w:hAnsiTheme="minorHAnsi"/>
          <w:lang w:val="es-PA"/>
        </w:rPr>
        <w:t xml:space="preserve">preexistentes, </w:t>
      </w:r>
      <w:r w:rsidR="00870814">
        <w:rPr>
          <w:rFonts w:asciiTheme="minorHAnsi" w:hAnsiTheme="minorHAnsi"/>
          <w:lang w:val="es-PA"/>
        </w:rPr>
        <w:t xml:space="preserve">en las etapas tempranas del desplazamiento </w:t>
      </w:r>
      <w:r w:rsidR="00955DEC">
        <w:rPr>
          <w:rFonts w:asciiTheme="minorHAnsi" w:hAnsiTheme="minorHAnsi"/>
          <w:lang w:val="es-PA"/>
        </w:rPr>
        <w:t xml:space="preserve">muchos individuos muestran algunas señales de </w:t>
      </w:r>
      <w:r w:rsidR="00870814">
        <w:rPr>
          <w:rFonts w:asciiTheme="minorHAnsi" w:hAnsiTheme="minorHAnsi"/>
          <w:lang w:val="es-PA"/>
        </w:rPr>
        <w:t>trastornos emocionales</w:t>
      </w:r>
      <w:r w:rsidR="00955DEC">
        <w:rPr>
          <w:rFonts w:asciiTheme="minorHAnsi" w:hAnsiTheme="minorHAnsi"/>
          <w:lang w:val="es-PA"/>
        </w:rPr>
        <w:t xml:space="preserve">. Esta situación puede agravarse si las condiciones de vida </w:t>
      </w:r>
      <w:r w:rsidR="00870814">
        <w:rPr>
          <w:rFonts w:asciiTheme="minorHAnsi" w:hAnsiTheme="minorHAnsi"/>
          <w:lang w:val="es-PA"/>
        </w:rPr>
        <w:t xml:space="preserve">no son adecuadas o los Centros permanecen </w:t>
      </w:r>
      <w:proofErr w:type="gramStart"/>
      <w:r w:rsidR="00870814">
        <w:rPr>
          <w:rFonts w:asciiTheme="minorHAnsi" w:hAnsiTheme="minorHAnsi"/>
          <w:lang w:val="es-PA"/>
        </w:rPr>
        <w:t xml:space="preserve">abarrotados </w:t>
      </w:r>
      <w:r w:rsidR="00955DEC">
        <w:rPr>
          <w:rFonts w:asciiTheme="minorHAnsi" w:hAnsiTheme="minorHAnsi"/>
          <w:lang w:val="es-PA"/>
        </w:rPr>
        <w:t>.</w:t>
      </w:r>
      <w:proofErr w:type="gramEnd"/>
    </w:p>
    <w:p w:rsidR="00955DEC" w:rsidRPr="00955DEC" w:rsidRDefault="00955DEC" w:rsidP="00955DEC">
      <w:pPr>
        <w:pStyle w:val="Prrafodelista"/>
        <w:rPr>
          <w:rFonts w:asciiTheme="minorHAnsi" w:hAnsiTheme="minorHAnsi"/>
          <w:lang w:val="es-PA"/>
        </w:rPr>
      </w:pPr>
    </w:p>
    <w:p w:rsidR="00955DEC" w:rsidRDefault="00AC0D79" w:rsidP="001E04AB">
      <w:pPr>
        <w:pStyle w:val="Prrafodelista"/>
        <w:numPr>
          <w:ilvl w:val="0"/>
          <w:numId w:val="3"/>
        </w:numPr>
        <w:jc w:val="both"/>
        <w:rPr>
          <w:rFonts w:asciiTheme="minorHAnsi" w:hAnsiTheme="minorHAnsi"/>
          <w:lang w:val="es-PA"/>
        </w:rPr>
      </w:pPr>
      <w:r>
        <w:rPr>
          <w:rFonts w:asciiTheme="minorHAnsi" w:hAnsiTheme="minorHAnsi"/>
          <w:lang w:val="es-PA"/>
        </w:rPr>
        <w:t>A</w:t>
      </w:r>
      <w:r w:rsidR="00955DEC">
        <w:rPr>
          <w:rFonts w:asciiTheme="minorHAnsi" w:hAnsiTheme="minorHAnsi"/>
          <w:lang w:val="es-PA"/>
        </w:rPr>
        <w:t xml:space="preserve">usencia </w:t>
      </w:r>
      <w:r>
        <w:rPr>
          <w:rFonts w:asciiTheme="minorHAnsi" w:hAnsiTheme="minorHAnsi"/>
          <w:lang w:val="es-PA"/>
        </w:rPr>
        <w:t>de</w:t>
      </w:r>
      <w:r w:rsidR="00DC54DF">
        <w:rPr>
          <w:rFonts w:asciiTheme="minorHAnsi" w:hAnsiTheme="minorHAnsi"/>
          <w:lang w:val="es-PA"/>
        </w:rPr>
        <w:t xml:space="preserve"> las</w:t>
      </w:r>
      <w:r w:rsidR="00955DEC">
        <w:rPr>
          <w:rFonts w:asciiTheme="minorHAnsi" w:hAnsiTheme="minorHAnsi"/>
          <w:lang w:val="es-PA"/>
        </w:rPr>
        <w:t xml:space="preserve"> autoridades </w:t>
      </w:r>
      <w:r>
        <w:rPr>
          <w:rFonts w:asciiTheme="minorHAnsi" w:hAnsiTheme="minorHAnsi"/>
          <w:lang w:val="es-PA"/>
        </w:rPr>
        <w:t>estatales o falta de liderazgo</w:t>
      </w:r>
      <w:r w:rsidR="00955DEC">
        <w:rPr>
          <w:rFonts w:asciiTheme="minorHAnsi" w:hAnsiTheme="minorHAnsi"/>
          <w:lang w:val="es-PA"/>
        </w:rPr>
        <w:t xml:space="preserve">: </w:t>
      </w:r>
      <w:r w:rsidR="00870814">
        <w:rPr>
          <w:rFonts w:asciiTheme="minorHAnsi" w:hAnsiTheme="minorHAnsi"/>
          <w:lang w:val="es-PA"/>
        </w:rPr>
        <w:t xml:space="preserve">Durante las etapas tempranas del desplazamiento, en particular en Centros  </w:t>
      </w:r>
      <w:r w:rsidR="002D196C">
        <w:rPr>
          <w:rFonts w:asciiTheme="minorHAnsi" w:hAnsiTheme="minorHAnsi"/>
          <w:lang w:val="es-PA"/>
        </w:rPr>
        <w:t>poblados</w:t>
      </w:r>
      <w:r w:rsidR="00870814">
        <w:rPr>
          <w:rFonts w:asciiTheme="minorHAnsi" w:hAnsiTheme="minorHAnsi"/>
          <w:lang w:val="es-PA"/>
        </w:rPr>
        <w:t xml:space="preserve"> con gran cantidad de residentes, </w:t>
      </w:r>
      <w:r>
        <w:rPr>
          <w:rFonts w:asciiTheme="minorHAnsi" w:hAnsiTheme="minorHAnsi"/>
          <w:lang w:val="es-PA"/>
        </w:rPr>
        <w:t xml:space="preserve">las autoridades deben estar presentes para mantener la ley y el orden y </w:t>
      </w:r>
      <w:r w:rsidR="00870814">
        <w:rPr>
          <w:rFonts w:asciiTheme="minorHAnsi" w:hAnsiTheme="minorHAnsi"/>
          <w:lang w:val="es-PA"/>
        </w:rPr>
        <w:t xml:space="preserve">garantizar la </w:t>
      </w:r>
      <w:r>
        <w:rPr>
          <w:rFonts w:asciiTheme="minorHAnsi" w:hAnsiTheme="minorHAnsi"/>
          <w:lang w:val="es-PA"/>
        </w:rPr>
        <w:t>seguridad contra riesgos externos</w:t>
      </w:r>
      <w:r w:rsidR="00DC54DF">
        <w:rPr>
          <w:rFonts w:asciiTheme="minorHAnsi" w:hAnsiTheme="minorHAnsi"/>
          <w:lang w:val="es-PA"/>
        </w:rPr>
        <w:t>.</w:t>
      </w:r>
    </w:p>
    <w:p w:rsidR="00DC54DF" w:rsidRPr="00DC54DF" w:rsidRDefault="00DC54DF" w:rsidP="00DC54DF">
      <w:pPr>
        <w:pStyle w:val="Prrafodelista"/>
        <w:rPr>
          <w:rFonts w:asciiTheme="minorHAnsi" w:hAnsiTheme="minorHAnsi"/>
          <w:lang w:val="es-PA"/>
        </w:rPr>
      </w:pPr>
    </w:p>
    <w:p w:rsidR="00DC54DF" w:rsidRPr="00430FE6" w:rsidRDefault="00DC54DF" w:rsidP="001E04AB">
      <w:pPr>
        <w:pStyle w:val="Prrafodelista"/>
        <w:numPr>
          <w:ilvl w:val="0"/>
          <w:numId w:val="3"/>
        </w:numPr>
        <w:jc w:val="both"/>
        <w:rPr>
          <w:rFonts w:asciiTheme="minorHAnsi" w:hAnsiTheme="minorHAnsi"/>
          <w:lang w:val="es-PA"/>
        </w:rPr>
      </w:pPr>
      <w:r>
        <w:rPr>
          <w:rFonts w:asciiTheme="minorHAnsi" w:hAnsiTheme="minorHAnsi"/>
          <w:lang w:val="es-PA"/>
        </w:rPr>
        <w:t xml:space="preserve">Incertidumbre y falta de información: los residentes de los </w:t>
      </w:r>
      <w:r w:rsidR="00AC0D79">
        <w:rPr>
          <w:rFonts w:asciiTheme="minorHAnsi" w:hAnsiTheme="minorHAnsi"/>
          <w:lang w:val="es-PA"/>
        </w:rPr>
        <w:t>C</w:t>
      </w:r>
      <w:r>
        <w:rPr>
          <w:rFonts w:asciiTheme="minorHAnsi" w:hAnsiTheme="minorHAnsi"/>
          <w:lang w:val="es-PA"/>
        </w:rPr>
        <w:t xml:space="preserve">entros que tienen poca o ninguna información respecto a su situación, </w:t>
      </w:r>
      <w:r w:rsidR="001206F7">
        <w:rPr>
          <w:rFonts w:asciiTheme="minorHAnsi" w:hAnsiTheme="minorHAnsi"/>
          <w:lang w:val="es-PA"/>
        </w:rPr>
        <w:t xml:space="preserve">la asistencia que recibirán </w:t>
      </w:r>
      <w:r>
        <w:rPr>
          <w:rFonts w:asciiTheme="minorHAnsi" w:hAnsiTheme="minorHAnsi"/>
          <w:lang w:val="es-PA"/>
        </w:rPr>
        <w:t xml:space="preserve">y sus derechos, tienen  mayores probabilidades de sentirse bajo presión, y podrían actuar de manera poco razonable convirtiéndose en una amenaza para ellos mismos o para los demás.  </w:t>
      </w:r>
    </w:p>
    <w:p w:rsidR="00430FE6" w:rsidRPr="00430FE6" w:rsidRDefault="00430FE6" w:rsidP="00430FE6">
      <w:pPr>
        <w:pStyle w:val="Prrafodelista"/>
        <w:rPr>
          <w:rFonts w:asciiTheme="minorHAnsi" w:hAnsiTheme="minorHAnsi"/>
          <w:lang w:val="es-PA"/>
        </w:rPr>
      </w:pPr>
    </w:p>
    <w:p w:rsidR="00DD0FA6" w:rsidRPr="007B3C07" w:rsidRDefault="00DD0FA6" w:rsidP="001E04AB">
      <w:pPr>
        <w:jc w:val="both"/>
        <w:rPr>
          <w:rFonts w:asciiTheme="minorHAnsi" w:hAnsiTheme="minorHAnsi"/>
          <w:lang w:val="es-PA"/>
        </w:rPr>
      </w:pP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46"/>
      </w:tblGrid>
      <w:tr w:rsidR="00430FE6" w:rsidTr="00AC0D79">
        <w:trPr>
          <w:trHeight w:val="1140"/>
        </w:trPr>
        <w:tc>
          <w:tcPr>
            <w:tcW w:w="8646" w:type="dxa"/>
            <w:shd w:val="clear" w:color="auto" w:fill="B8CCE4" w:themeFill="accent1" w:themeFillTint="66"/>
          </w:tcPr>
          <w:p w:rsidR="00430FE6" w:rsidRPr="00430FE6" w:rsidRDefault="00430FE6" w:rsidP="00AD0D45">
            <w:pPr>
              <w:ind w:left="126"/>
              <w:jc w:val="both"/>
              <w:rPr>
                <w:rFonts w:asciiTheme="minorHAnsi" w:hAnsiTheme="minorHAnsi"/>
                <w:b/>
                <w:i/>
                <w:lang w:val="es-PA"/>
              </w:rPr>
            </w:pPr>
            <w:r w:rsidRPr="00430FE6">
              <w:rPr>
                <w:rFonts w:asciiTheme="minorHAnsi" w:hAnsiTheme="minorHAnsi"/>
                <w:b/>
                <w:i/>
                <w:lang w:val="es-PA"/>
              </w:rPr>
              <w:t>Experiencia en el terreno</w:t>
            </w:r>
          </w:p>
          <w:p w:rsidR="00430FE6" w:rsidRPr="00430FE6" w:rsidRDefault="00430FE6" w:rsidP="00AD0D45">
            <w:pPr>
              <w:ind w:left="126"/>
              <w:jc w:val="both"/>
              <w:rPr>
                <w:rFonts w:asciiTheme="minorHAnsi" w:hAnsiTheme="minorHAnsi"/>
                <w:lang w:val="es-PA"/>
              </w:rPr>
            </w:pPr>
            <w:r w:rsidRPr="00430FE6">
              <w:rPr>
                <w:rFonts w:asciiTheme="minorHAnsi" w:hAnsiTheme="minorHAnsi"/>
                <w:lang w:val="es-PA"/>
              </w:rPr>
              <w:t>En Albania, los Centros Colectivos acog</w:t>
            </w:r>
            <w:r>
              <w:rPr>
                <w:rFonts w:asciiTheme="minorHAnsi" w:hAnsiTheme="minorHAnsi"/>
                <w:lang w:val="es-PA"/>
              </w:rPr>
              <w:t xml:space="preserve">ían no solamente a Albaneses de Kosovo, sino también a comunidades Roma. Esto generó tensiones </w:t>
            </w:r>
            <w:r w:rsidR="001206F7">
              <w:rPr>
                <w:rFonts w:asciiTheme="minorHAnsi" w:hAnsiTheme="minorHAnsi"/>
                <w:lang w:val="es-PA"/>
              </w:rPr>
              <w:t>dentro</w:t>
            </w:r>
            <w:r>
              <w:rPr>
                <w:rFonts w:asciiTheme="minorHAnsi" w:hAnsiTheme="minorHAnsi"/>
                <w:lang w:val="es-PA"/>
              </w:rPr>
              <w:t xml:space="preserve"> del Centro.</w:t>
            </w:r>
          </w:p>
          <w:p w:rsidR="00430FE6" w:rsidRDefault="00430FE6" w:rsidP="00AD0D45">
            <w:pPr>
              <w:ind w:left="126"/>
              <w:jc w:val="both"/>
              <w:rPr>
                <w:rFonts w:asciiTheme="minorHAnsi" w:hAnsiTheme="minorHAnsi"/>
                <w:b/>
                <w:lang w:val="es-PA"/>
              </w:rPr>
            </w:pPr>
          </w:p>
        </w:tc>
      </w:tr>
    </w:tbl>
    <w:p w:rsidR="00DD0FA6" w:rsidRPr="003F3879" w:rsidRDefault="00DD0FA6" w:rsidP="001E04AB">
      <w:pPr>
        <w:jc w:val="both"/>
        <w:rPr>
          <w:rFonts w:asciiTheme="minorHAnsi" w:hAnsiTheme="minorHAnsi"/>
          <w:lang w:val="en-US"/>
        </w:rPr>
      </w:pPr>
    </w:p>
    <w:p w:rsidR="00DD0FA6" w:rsidRPr="003F3879" w:rsidRDefault="00DD0FA6" w:rsidP="001E04AB">
      <w:pPr>
        <w:jc w:val="both"/>
        <w:rPr>
          <w:rFonts w:asciiTheme="minorHAnsi" w:hAnsiTheme="minorHAnsi"/>
          <w:lang w:val="en-US"/>
        </w:rPr>
      </w:pPr>
    </w:p>
    <w:p w:rsidR="00DD0FA6" w:rsidRPr="00DC54DF" w:rsidRDefault="00DD0FA6" w:rsidP="001E04AB">
      <w:pPr>
        <w:jc w:val="both"/>
        <w:rPr>
          <w:rFonts w:asciiTheme="minorHAnsi" w:hAnsiTheme="minorHAnsi"/>
          <w:b/>
          <w:sz w:val="32"/>
          <w:lang w:val="en-US"/>
        </w:rPr>
      </w:pPr>
      <w:proofErr w:type="gramStart"/>
      <w:r w:rsidRPr="00DC54DF">
        <w:rPr>
          <w:rFonts w:asciiTheme="minorHAnsi" w:hAnsiTheme="minorHAnsi"/>
          <w:b/>
          <w:sz w:val="32"/>
          <w:lang w:val="en-US"/>
        </w:rPr>
        <w:t>9.3</w:t>
      </w:r>
      <w:r w:rsidR="00DC54DF" w:rsidRPr="00DC54DF">
        <w:rPr>
          <w:rFonts w:asciiTheme="minorHAnsi" w:hAnsiTheme="minorHAnsi"/>
          <w:b/>
          <w:sz w:val="32"/>
          <w:lang w:val="en-US"/>
        </w:rPr>
        <w:t xml:space="preserve">  </w:t>
      </w:r>
      <w:proofErr w:type="spellStart"/>
      <w:r w:rsidR="00DC54DF" w:rsidRPr="00DC54DF">
        <w:rPr>
          <w:rFonts w:asciiTheme="minorHAnsi" w:hAnsiTheme="minorHAnsi"/>
          <w:b/>
          <w:sz w:val="32"/>
          <w:lang w:val="en-US"/>
        </w:rPr>
        <w:t>Precauciones</w:t>
      </w:r>
      <w:proofErr w:type="spellEnd"/>
      <w:proofErr w:type="gramEnd"/>
      <w:r w:rsidR="00DC54DF" w:rsidRPr="00DC54DF">
        <w:rPr>
          <w:rFonts w:asciiTheme="minorHAnsi" w:hAnsiTheme="minorHAnsi"/>
          <w:b/>
          <w:sz w:val="32"/>
          <w:lang w:val="en-US"/>
        </w:rPr>
        <w:t xml:space="preserve"> </w:t>
      </w:r>
      <w:proofErr w:type="spellStart"/>
      <w:r w:rsidR="00DC54DF" w:rsidRPr="00DC54DF">
        <w:rPr>
          <w:rFonts w:asciiTheme="minorHAnsi" w:hAnsiTheme="minorHAnsi"/>
          <w:b/>
          <w:sz w:val="32"/>
          <w:lang w:val="en-US"/>
        </w:rPr>
        <w:t>respecto</w:t>
      </w:r>
      <w:proofErr w:type="spellEnd"/>
      <w:r w:rsidR="00DC54DF" w:rsidRPr="00DC54DF">
        <w:rPr>
          <w:rFonts w:asciiTheme="minorHAnsi" w:hAnsiTheme="minorHAnsi"/>
          <w:b/>
          <w:sz w:val="32"/>
          <w:lang w:val="en-US"/>
        </w:rPr>
        <w:t xml:space="preserve"> a la </w:t>
      </w:r>
      <w:proofErr w:type="spellStart"/>
      <w:r w:rsidR="00DC54DF" w:rsidRPr="00DC54DF">
        <w:rPr>
          <w:rFonts w:asciiTheme="minorHAnsi" w:hAnsiTheme="minorHAnsi"/>
          <w:b/>
          <w:sz w:val="32"/>
          <w:lang w:val="en-US"/>
        </w:rPr>
        <w:t>protección</w:t>
      </w:r>
      <w:proofErr w:type="spellEnd"/>
    </w:p>
    <w:p w:rsidR="00DD0FA6" w:rsidRPr="003F3879" w:rsidRDefault="00DD0FA6" w:rsidP="001E04AB">
      <w:pPr>
        <w:jc w:val="both"/>
        <w:rPr>
          <w:rFonts w:asciiTheme="minorHAnsi" w:hAnsiTheme="minorHAnsi"/>
          <w:lang w:val="en-US"/>
        </w:rPr>
      </w:pPr>
    </w:p>
    <w:p w:rsidR="00DD0FA6" w:rsidRPr="00DC54DF" w:rsidRDefault="00DC54DF" w:rsidP="001E04AB">
      <w:pPr>
        <w:jc w:val="both"/>
        <w:rPr>
          <w:rFonts w:asciiTheme="minorHAnsi" w:hAnsiTheme="minorHAnsi"/>
          <w:sz w:val="20"/>
          <w:lang w:val="en-US"/>
        </w:rPr>
      </w:pPr>
      <w:proofErr w:type="spellStart"/>
      <w:r w:rsidRPr="00DC54DF">
        <w:rPr>
          <w:rFonts w:asciiTheme="minorHAnsi" w:hAnsiTheme="minorHAnsi"/>
          <w:b/>
          <w:lang w:val="en-US"/>
        </w:rPr>
        <w:t>Precauciones</w:t>
      </w:r>
      <w:proofErr w:type="spellEnd"/>
      <w:r w:rsidRPr="00DC54DF">
        <w:rPr>
          <w:rFonts w:asciiTheme="minorHAnsi" w:hAnsiTheme="minorHAnsi"/>
          <w:b/>
          <w:lang w:val="en-US"/>
        </w:rPr>
        <w:t xml:space="preserve"> </w:t>
      </w:r>
      <w:proofErr w:type="spellStart"/>
      <w:r w:rsidRPr="00DC54DF">
        <w:rPr>
          <w:rFonts w:asciiTheme="minorHAnsi" w:hAnsiTheme="minorHAnsi"/>
          <w:b/>
          <w:lang w:val="en-US"/>
        </w:rPr>
        <w:t>respecto</w:t>
      </w:r>
      <w:proofErr w:type="spellEnd"/>
      <w:r w:rsidRPr="00DC54DF">
        <w:rPr>
          <w:rFonts w:asciiTheme="minorHAnsi" w:hAnsiTheme="minorHAnsi"/>
          <w:b/>
          <w:lang w:val="en-US"/>
        </w:rPr>
        <w:t xml:space="preserve"> a la </w:t>
      </w:r>
      <w:proofErr w:type="spellStart"/>
      <w:r w:rsidRPr="00DC54DF">
        <w:rPr>
          <w:rFonts w:asciiTheme="minorHAnsi" w:hAnsiTheme="minorHAnsi"/>
          <w:b/>
          <w:lang w:val="en-US"/>
        </w:rPr>
        <w:t>protección</w:t>
      </w:r>
      <w:proofErr w:type="spellEnd"/>
    </w:p>
    <w:p w:rsidR="00096518" w:rsidRDefault="001206F7">
      <w:pPr>
        <w:jc w:val="both"/>
        <w:rPr>
          <w:rFonts w:asciiTheme="minorHAnsi" w:hAnsiTheme="minorHAnsi"/>
          <w:lang w:val="es-PA"/>
        </w:rPr>
      </w:pPr>
      <w:r>
        <w:rPr>
          <w:rFonts w:asciiTheme="minorHAnsi" w:hAnsiTheme="minorHAnsi"/>
          <w:lang w:val="es-PA"/>
        </w:rPr>
        <w:t xml:space="preserve">Dentro de los Centros deben tomarse </w:t>
      </w:r>
      <w:r w:rsidR="002D196C">
        <w:rPr>
          <w:rFonts w:asciiTheme="minorHAnsi" w:hAnsiTheme="minorHAnsi"/>
          <w:lang w:val="es-PA"/>
        </w:rPr>
        <w:t xml:space="preserve">en cuenta </w:t>
      </w:r>
      <w:r>
        <w:rPr>
          <w:rFonts w:asciiTheme="minorHAnsi" w:hAnsiTheme="minorHAnsi"/>
          <w:lang w:val="es-PA"/>
        </w:rPr>
        <w:t xml:space="preserve">las </w:t>
      </w:r>
      <w:r w:rsidR="009901FE">
        <w:rPr>
          <w:rFonts w:asciiTheme="minorHAnsi" w:hAnsiTheme="minorHAnsi"/>
          <w:lang w:val="es-PA"/>
        </w:rPr>
        <w:t>siguientes medidas p</w:t>
      </w:r>
      <w:r w:rsidR="009901FE" w:rsidRPr="009901FE">
        <w:rPr>
          <w:rFonts w:asciiTheme="minorHAnsi" w:hAnsiTheme="minorHAnsi"/>
          <w:lang w:val="es-PA"/>
        </w:rPr>
        <w:t>ara reducir los riesgos de protecci</w:t>
      </w:r>
      <w:r w:rsidR="009901FE">
        <w:rPr>
          <w:rFonts w:asciiTheme="minorHAnsi" w:hAnsiTheme="minorHAnsi"/>
          <w:lang w:val="es-PA"/>
        </w:rPr>
        <w:t xml:space="preserve">ón </w:t>
      </w:r>
      <w:r w:rsidR="002D196C">
        <w:rPr>
          <w:rFonts w:asciiTheme="minorHAnsi" w:hAnsiTheme="minorHAnsi"/>
          <w:lang w:val="es-PA"/>
        </w:rPr>
        <w:t xml:space="preserve">de </w:t>
      </w:r>
      <w:r>
        <w:rPr>
          <w:rFonts w:asciiTheme="minorHAnsi" w:hAnsiTheme="minorHAnsi"/>
          <w:lang w:val="es-PA"/>
        </w:rPr>
        <w:t xml:space="preserve">sus </w:t>
      </w:r>
      <w:r w:rsidR="009901FE">
        <w:rPr>
          <w:rFonts w:asciiTheme="minorHAnsi" w:hAnsiTheme="minorHAnsi"/>
          <w:lang w:val="es-PA"/>
        </w:rPr>
        <w:t>residentes</w:t>
      </w:r>
      <w:r>
        <w:rPr>
          <w:rFonts w:asciiTheme="minorHAnsi" w:hAnsiTheme="minorHAnsi"/>
          <w:lang w:val="es-PA"/>
        </w:rPr>
        <w:t>:</w:t>
      </w:r>
      <w:r w:rsidDel="001206F7">
        <w:rPr>
          <w:rFonts w:asciiTheme="minorHAnsi" w:hAnsiTheme="minorHAnsi"/>
          <w:lang w:val="es-PA"/>
        </w:rPr>
        <w:t xml:space="preserve"> </w:t>
      </w:r>
    </w:p>
    <w:p w:rsidR="00096518" w:rsidRDefault="00096518">
      <w:pPr>
        <w:jc w:val="both"/>
        <w:rPr>
          <w:rFonts w:asciiTheme="minorHAnsi" w:hAnsiTheme="minorHAnsi"/>
          <w:lang w:val="es-PA"/>
        </w:rPr>
      </w:pPr>
    </w:p>
    <w:p w:rsidR="00000000" w:rsidRPr="00096518" w:rsidRDefault="00262ACD" w:rsidP="00096518">
      <w:pPr>
        <w:pStyle w:val="Prrafodelista"/>
        <w:numPr>
          <w:ilvl w:val="0"/>
          <w:numId w:val="9"/>
        </w:numPr>
        <w:jc w:val="both"/>
        <w:rPr>
          <w:rFonts w:asciiTheme="minorHAnsi" w:hAnsiTheme="minorHAnsi"/>
          <w:lang w:val="es-PA"/>
        </w:rPr>
      </w:pPr>
      <w:r w:rsidRPr="00096518">
        <w:rPr>
          <w:rFonts w:asciiTheme="minorHAnsi" w:hAnsiTheme="minorHAnsi"/>
          <w:lang w:val="es-PA"/>
        </w:rPr>
        <w:t xml:space="preserve">Es preferible utilizar Centros pequeños (hasta 100 individuos), ya que es más probable que </w:t>
      </w:r>
      <w:r w:rsidR="00B127C1" w:rsidRPr="00096518">
        <w:rPr>
          <w:rFonts w:asciiTheme="minorHAnsi" w:hAnsiTheme="minorHAnsi"/>
          <w:lang w:val="es-PA"/>
        </w:rPr>
        <w:t>grupos pequeños se auto-regulen</w:t>
      </w:r>
      <w:r w:rsidR="002D196C" w:rsidRPr="00096518">
        <w:rPr>
          <w:rFonts w:asciiTheme="minorHAnsi" w:hAnsiTheme="minorHAnsi"/>
          <w:lang w:val="es-PA"/>
        </w:rPr>
        <w:t xml:space="preserve">, </w:t>
      </w:r>
      <w:r w:rsidR="001206F7" w:rsidRPr="00096518">
        <w:rPr>
          <w:rFonts w:asciiTheme="minorHAnsi" w:hAnsiTheme="minorHAnsi"/>
          <w:lang w:val="es-PA"/>
        </w:rPr>
        <w:t>sean solidarios</w:t>
      </w:r>
      <w:r w:rsidR="002D196C" w:rsidRPr="00096518">
        <w:rPr>
          <w:rFonts w:asciiTheme="minorHAnsi" w:hAnsiTheme="minorHAnsi"/>
          <w:lang w:val="es-PA"/>
        </w:rPr>
        <w:t xml:space="preserve"> y se ayuden entre </w:t>
      </w:r>
      <w:r w:rsidR="00096518" w:rsidRPr="00096518">
        <w:rPr>
          <w:rFonts w:asciiTheme="minorHAnsi" w:hAnsiTheme="minorHAnsi"/>
          <w:lang w:val="es-PA"/>
        </w:rPr>
        <w:t>sí</w:t>
      </w:r>
      <w:r w:rsidR="00B127C1" w:rsidRPr="00096518">
        <w:rPr>
          <w:rFonts w:asciiTheme="minorHAnsi" w:hAnsiTheme="minorHAnsi"/>
          <w:lang w:val="es-PA"/>
        </w:rPr>
        <w:t xml:space="preserve">. </w:t>
      </w:r>
    </w:p>
    <w:p w:rsidR="00B127C1" w:rsidRDefault="00B127C1" w:rsidP="00B127C1">
      <w:pPr>
        <w:pStyle w:val="Prrafodelista"/>
        <w:jc w:val="both"/>
        <w:rPr>
          <w:rFonts w:asciiTheme="minorHAnsi" w:hAnsiTheme="minorHAnsi"/>
          <w:lang w:val="es-PA"/>
        </w:rPr>
      </w:pPr>
    </w:p>
    <w:p w:rsidR="00B127C1" w:rsidRDefault="00B127C1" w:rsidP="00096518">
      <w:pPr>
        <w:pStyle w:val="Prrafodelista"/>
        <w:numPr>
          <w:ilvl w:val="0"/>
          <w:numId w:val="9"/>
        </w:numPr>
        <w:jc w:val="both"/>
        <w:rPr>
          <w:rFonts w:asciiTheme="minorHAnsi" w:hAnsiTheme="minorHAnsi"/>
          <w:lang w:val="es-PA"/>
        </w:rPr>
      </w:pPr>
      <w:r>
        <w:rPr>
          <w:rFonts w:asciiTheme="minorHAnsi" w:hAnsiTheme="minorHAnsi"/>
          <w:lang w:val="es-PA"/>
        </w:rPr>
        <w:t xml:space="preserve">Asignar suficiente espacio a la población del Centro previene </w:t>
      </w:r>
      <w:r w:rsidR="002D196C">
        <w:rPr>
          <w:rFonts w:asciiTheme="minorHAnsi" w:hAnsiTheme="minorHAnsi"/>
          <w:lang w:val="es-PA"/>
        </w:rPr>
        <w:t xml:space="preserve">de </w:t>
      </w:r>
      <w:r>
        <w:rPr>
          <w:rFonts w:asciiTheme="minorHAnsi" w:hAnsiTheme="minorHAnsi"/>
          <w:lang w:val="es-PA"/>
        </w:rPr>
        <w:t xml:space="preserve">que </w:t>
      </w:r>
      <w:r w:rsidR="001206F7">
        <w:rPr>
          <w:rFonts w:asciiTheme="minorHAnsi" w:hAnsiTheme="minorHAnsi"/>
          <w:lang w:val="es-PA"/>
        </w:rPr>
        <w:t>los mismos se abarroten</w:t>
      </w:r>
      <w:r>
        <w:rPr>
          <w:rFonts w:asciiTheme="minorHAnsi" w:hAnsiTheme="minorHAnsi"/>
          <w:lang w:val="es-PA"/>
        </w:rPr>
        <w:t xml:space="preserve">. La aplicación de estándares mínimos de vida (p.ej. estándares Esfera) a menudo no es suficiente, en especial cuando el desplazamiento se </w:t>
      </w:r>
      <w:r w:rsidR="001206F7">
        <w:rPr>
          <w:rFonts w:asciiTheme="minorHAnsi" w:hAnsiTheme="minorHAnsi"/>
          <w:lang w:val="es-PA"/>
        </w:rPr>
        <w:t>alarga en el</w:t>
      </w:r>
      <w:r>
        <w:rPr>
          <w:rFonts w:asciiTheme="minorHAnsi" w:hAnsiTheme="minorHAnsi"/>
          <w:lang w:val="es-PA"/>
        </w:rPr>
        <w:t xml:space="preserve"> tiempo.</w:t>
      </w:r>
    </w:p>
    <w:p w:rsidR="00B127C1" w:rsidRPr="00B127C1" w:rsidRDefault="00B127C1" w:rsidP="00B127C1">
      <w:pPr>
        <w:pStyle w:val="Prrafodelista"/>
        <w:rPr>
          <w:rFonts w:asciiTheme="minorHAnsi" w:hAnsiTheme="minorHAnsi"/>
          <w:lang w:val="es-PA"/>
        </w:rPr>
      </w:pPr>
    </w:p>
    <w:p w:rsidR="00B127C1" w:rsidRDefault="00B127C1" w:rsidP="00B127C1">
      <w:pPr>
        <w:pStyle w:val="Prrafodelista"/>
        <w:numPr>
          <w:ilvl w:val="0"/>
          <w:numId w:val="5"/>
        </w:numPr>
        <w:jc w:val="both"/>
        <w:rPr>
          <w:rFonts w:asciiTheme="minorHAnsi" w:hAnsiTheme="minorHAnsi"/>
          <w:lang w:val="es-PA"/>
        </w:rPr>
      </w:pPr>
      <w:r>
        <w:rPr>
          <w:rFonts w:asciiTheme="minorHAnsi" w:hAnsiTheme="minorHAnsi"/>
          <w:lang w:val="es-PA"/>
        </w:rPr>
        <w:t>Las áreas públicas deben estar iluminadas. Las áreas que no pueden iluminarse o que están en desuso, deben sellarse.</w:t>
      </w:r>
    </w:p>
    <w:p w:rsidR="00B127C1" w:rsidRPr="00B127C1" w:rsidRDefault="00B127C1" w:rsidP="00B127C1">
      <w:pPr>
        <w:pStyle w:val="Prrafodelista"/>
        <w:rPr>
          <w:rFonts w:asciiTheme="minorHAnsi" w:hAnsiTheme="minorHAnsi"/>
          <w:lang w:val="es-PA"/>
        </w:rPr>
      </w:pPr>
    </w:p>
    <w:p w:rsidR="00B127C1" w:rsidRDefault="00B127C1" w:rsidP="00B127C1">
      <w:pPr>
        <w:pStyle w:val="Prrafodelista"/>
        <w:numPr>
          <w:ilvl w:val="0"/>
          <w:numId w:val="5"/>
        </w:numPr>
        <w:jc w:val="both"/>
        <w:rPr>
          <w:rFonts w:asciiTheme="minorHAnsi" w:hAnsiTheme="minorHAnsi"/>
          <w:lang w:val="es-PA"/>
        </w:rPr>
      </w:pPr>
      <w:r>
        <w:rPr>
          <w:rFonts w:asciiTheme="minorHAnsi" w:hAnsiTheme="minorHAnsi"/>
          <w:lang w:val="es-PA"/>
        </w:rPr>
        <w:lastRenderedPageBreak/>
        <w:t xml:space="preserve">Deben establecerse formas adecuadas de autogobierno y estructuras claras de participación lo antes posible </w:t>
      </w:r>
      <w:r w:rsidR="008B16FC">
        <w:rPr>
          <w:rFonts w:asciiTheme="minorHAnsi" w:hAnsiTheme="minorHAnsi"/>
          <w:lang w:val="es-PA"/>
        </w:rPr>
        <w:t xml:space="preserve">una vez </w:t>
      </w:r>
      <w:r>
        <w:rPr>
          <w:rFonts w:asciiTheme="minorHAnsi" w:hAnsiTheme="minorHAnsi"/>
          <w:lang w:val="es-PA"/>
        </w:rPr>
        <w:t xml:space="preserve">los residentes </w:t>
      </w:r>
      <w:r w:rsidR="008B16FC">
        <w:rPr>
          <w:rFonts w:asciiTheme="minorHAnsi" w:hAnsiTheme="minorHAnsi"/>
          <w:lang w:val="es-PA"/>
        </w:rPr>
        <w:t xml:space="preserve">llegan </w:t>
      </w:r>
      <w:r>
        <w:rPr>
          <w:rFonts w:asciiTheme="minorHAnsi" w:hAnsiTheme="minorHAnsi"/>
          <w:lang w:val="es-PA"/>
        </w:rPr>
        <w:t xml:space="preserve">al Centro, ya que la participación disminuye </w:t>
      </w:r>
      <w:r w:rsidR="008B16FC">
        <w:rPr>
          <w:rFonts w:asciiTheme="minorHAnsi" w:hAnsiTheme="minorHAnsi"/>
          <w:lang w:val="es-PA"/>
        </w:rPr>
        <w:t xml:space="preserve">los </w:t>
      </w:r>
      <w:r>
        <w:rPr>
          <w:rFonts w:asciiTheme="minorHAnsi" w:hAnsiTheme="minorHAnsi"/>
          <w:lang w:val="es-PA"/>
        </w:rPr>
        <w:t>riesgo</w:t>
      </w:r>
      <w:r w:rsidR="008B16FC">
        <w:rPr>
          <w:rFonts w:asciiTheme="minorHAnsi" w:hAnsiTheme="minorHAnsi"/>
          <w:lang w:val="es-PA"/>
        </w:rPr>
        <w:t>s internos</w:t>
      </w:r>
      <w:r>
        <w:rPr>
          <w:rFonts w:asciiTheme="minorHAnsi" w:hAnsiTheme="minorHAnsi"/>
          <w:lang w:val="es-PA"/>
        </w:rPr>
        <w:t xml:space="preserve"> de protección. </w:t>
      </w:r>
      <w:r w:rsidR="00490A8E">
        <w:rPr>
          <w:rFonts w:asciiTheme="minorHAnsi" w:hAnsiTheme="minorHAnsi"/>
          <w:lang w:val="es-PA"/>
        </w:rPr>
        <w:t xml:space="preserve"> </w:t>
      </w:r>
      <w:r w:rsidR="008B16FC">
        <w:rPr>
          <w:rFonts w:asciiTheme="minorHAnsi" w:hAnsiTheme="minorHAnsi"/>
          <w:lang w:val="es-PA"/>
        </w:rPr>
        <w:t xml:space="preserve">Los mecanismos de </w:t>
      </w:r>
      <w:r w:rsidR="00490A8E">
        <w:rPr>
          <w:rFonts w:asciiTheme="minorHAnsi" w:hAnsiTheme="minorHAnsi"/>
          <w:lang w:val="es-PA"/>
        </w:rPr>
        <w:t xml:space="preserve">autogobierno y participación deben </w:t>
      </w:r>
      <w:r w:rsidR="008B16FC">
        <w:rPr>
          <w:rFonts w:asciiTheme="minorHAnsi" w:hAnsiTheme="minorHAnsi"/>
          <w:lang w:val="es-PA"/>
        </w:rPr>
        <w:t xml:space="preserve">tener </w:t>
      </w:r>
      <w:r w:rsidR="00490A8E">
        <w:rPr>
          <w:rFonts w:asciiTheme="minorHAnsi" w:hAnsiTheme="minorHAnsi"/>
          <w:lang w:val="es-PA"/>
        </w:rPr>
        <w:t xml:space="preserve">en cuenta a todos los residentes del Centro, incluyendo a las personas </w:t>
      </w:r>
      <w:r w:rsidR="008B16FC">
        <w:rPr>
          <w:rFonts w:asciiTheme="minorHAnsi" w:hAnsiTheme="minorHAnsi"/>
          <w:lang w:val="es-PA"/>
        </w:rPr>
        <w:t xml:space="preserve">más </w:t>
      </w:r>
      <w:r w:rsidR="00490A8E">
        <w:rPr>
          <w:rFonts w:asciiTheme="minorHAnsi" w:hAnsiTheme="minorHAnsi"/>
          <w:lang w:val="es-PA"/>
        </w:rPr>
        <w:t>vulnerables y marginadas. El establecimiento oportuno y formal de vínculo</w:t>
      </w:r>
      <w:r w:rsidR="008B16FC">
        <w:rPr>
          <w:rFonts w:asciiTheme="minorHAnsi" w:hAnsiTheme="minorHAnsi"/>
          <w:lang w:val="es-PA"/>
        </w:rPr>
        <w:t>s</w:t>
      </w:r>
      <w:r w:rsidR="00490A8E">
        <w:rPr>
          <w:rFonts w:asciiTheme="minorHAnsi" w:hAnsiTheme="minorHAnsi"/>
          <w:lang w:val="es-PA"/>
        </w:rPr>
        <w:t xml:space="preserve"> con las autoridades y oficiales estatales incrementa el impacto positivo.</w:t>
      </w:r>
    </w:p>
    <w:p w:rsidR="00490A8E" w:rsidRPr="00490A8E" w:rsidRDefault="00490A8E" w:rsidP="00490A8E">
      <w:pPr>
        <w:pStyle w:val="Prrafodelista"/>
        <w:rPr>
          <w:rFonts w:asciiTheme="minorHAnsi" w:hAnsiTheme="minorHAnsi"/>
          <w:lang w:val="es-PA"/>
        </w:rPr>
      </w:pPr>
    </w:p>
    <w:p w:rsidR="00490A8E" w:rsidRDefault="00490A8E" w:rsidP="00B127C1">
      <w:pPr>
        <w:pStyle w:val="Prrafodelista"/>
        <w:numPr>
          <w:ilvl w:val="0"/>
          <w:numId w:val="5"/>
        </w:numPr>
        <w:jc w:val="both"/>
        <w:rPr>
          <w:rFonts w:asciiTheme="minorHAnsi" w:hAnsiTheme="minorHAnsi"/>
          <w:lang w:val="es-PA"/>
        </w:rPr>
      </w:pPr>
      <w:r>
        <w:rPr>
          <w:rFonts w:asciiTheme="minorHAnsi" w:hAnsiTheme="minorHAnsi"/>
          <w:lang w:val="es-PA"/>
        </w:rPr>
        <w:t xml:space="preserve">La formación y la sensibilización de representantes, residentes y   autoridades del Centro acerca de temas de protección </w:t>
      </w:r>
      <w:r w:rsidR="00ED1D0E" w:rsidRPr="002D196C">
        <w:rPr>
          <w:rFonts w:asciiTheme="minorHAnsi" w:hAnsiTheme="minorHAnsi"/>
          <w:lang w:val="es-PA"/>
        </w:rPr>
        <w:t xml:space="preserve">son instrumentos valiosos </w:t>
      </w:r>
      <w:r>
        <w:rPr>
          <w:rFonts w:asciiTheme="minorHAnsi" w:hAnsiTheme="minorHAnsi"/>
          <w:lang w:val="es-PA"/>
        </w:rPr>
        <w:t xml:space="preserve">para la prevención, y también para la </w:t>
      </w:r>
      <w:r w:rsidR="008B16FC">
        <w:rPr>
          <w:rFonts w:asciiTheme="minorHAnsi" w:hAnsiTheme="minorHAnsi"/>
          <w:lang w:val="es-PA"/>
        </w:rPr>
        <w:t xml:space="preserve">admisión </w:t>
      </w:r>
      <w:r>
        <w:rPr>
          <w:rFonts w:asciiTheme="minorHAnsi" w:hAnsiTheme="minorHAnsi"/>
          <w:lang w:val="es-PA"/>
        </w:rPr>
        <w:t>de temas de protección por parte del Gestor o el Coordinador de Centro</w:t>
      </w:r>
      <w:r w:rsidR="008B16FC">
        <w:rPr>
          <w:rFonts w:asciiTheme="minorHAnsi" w:hAnsiTheme="minorHAnsi"/>
          <w:lang w:val="es-PA"/>
        </w:rPr>
        <w:t>s</w:t>
      </w:r>
      <w:r>
        <w:rPr>
          <w:rFonts w:asciiTheme="minorHAnsi" w:hAnsiTheme="minorHAnsi"/>
          <w:lang w:val="es-PA"/>
        </w:rPr>
        <w:t>.</w:t>
      </w:r>
    </w:p>
    <w:p w:rsidR="00490A8E" w:rsidRPr="00490A8E" w:rsidRDefault="00490A8E" w:rsidP="00490A8E">
      <w:pPr>
        <w:pStyle w:val="Prrafodelista"/>
        <w:rPr>
          <w:rFonts w:asciiTheme="minorHAnsi" w:hAnsiTheme="minorHAnsi"/>
          <w:lang w:val="es-PA"/>
        </w:rPr>
      </w:pPr>
    </w:p>
    <w:p w:rsidR="00490A8E" w:rsidRPr="00B127C1" w:rsidRDefault="00490A8E" w:rsidP="00B127C1">
      <w:pPr>
        <w:pStyle w:val="Prrafodelista"/>
        <w:numPr>
          <w:ilvl w:val="0"/>
          <w:numId w:val="5"/>
        </w:numPr>
        <w:jc w:val="both"/>
        <w:rPr>
          <w:rFonts w:asciiTheme="minorHAnsi" w:hAnsiTheme="minorHAnsi"/>
          <w:lang w:val="es-PA"/>
        </w:rPr>
      </w:pPr>
      <w:r>
        <w:rPr>
          <w:rFonts w:asciiTheme="minorHAnsi" w:hAnsiTheme="minorHAnsi"/>
          <w:lang w:val="es-PA"/>
        </w:rPr>
        <w:t xml:space="preserve">El establecimiento de Centros Colectivos entre poblaciones de acogida que por lo general muestran una actitud positiva hacia las personas desplazadas es </w:t>
      </w:r>
      <w:r w:rsidR="008B16FC">
        <w:rPr>
          <w:rFonts w:asciiTheme="minorHAnsi" w:hAnsiTheme="minorHAnsi"/>
          <w:lang w:val="es-PA"/>
        </w:rPr>
        <w:t>un</w:t>
      </w:r>
      <w:r w:rsidR="00F367BB">
        <w:rPr>
          <w:rFonts w:asciiTheme="minorHAnsi" w:hAnsiTheme="minorHAnsi"/>
          <w:lang w:val="es-PA"/>
        </w:rPr>
        <w:t>a ventaja</w:t>
      </w:r>
      <w:r w:rsidR="008B16FC">
        <w:rPr>
          <w:rFonts w:asciiTheme="minorHAnsi" w:hAnsiTheme="minorHAnsi"/>
          <w:lang w:val="es-PA"/>
        </w:rPr>
        <w:t xml:space="preserve"> </w:t>
      </w:r>
      <w:r>
        <w:rPr>
          <w:rFonts w:asciiTheme="minorHAnsi" w:hAnsiTheme="minorHAnsi"/>
          <w:lang w:val="es-PA"/>
        </w:rPr>
        <w:t>para el trabajo de protección, aunque puede que no garantice la aus</w:t>
      </w:r>
      <w:r w:rsidR="00703068">
        <w:rPr>
          <w:rFonts w:asciiTheme="minorHAnsi" w:hAnsiTheme="minorHAnsi"/>
          <w:lang w:val="es-PA"/>
        </w:rPr>
        <w:t xml:space="preserve">encia de tensiones. A menudo, el mantener un </w:t>
      </w:r>
      <w:r>
        <w:rPr>
          <w:rFonts w:asciiTheme="minorHAnsi" w:hAnsiTheme="minorHAnsi"/>
          <w:lang w:val="es-PA"/>
        </w:rPr>
        <w:t xml:space="preserve">diálogo temprano, abierto, y directo con la comunidad de acogida </w:t>
      </w:r>
      <w:r w:rsidR="00703068">
        <w:rPr>
          <w:rFonts w:asciiTheme="minorHAnsi" w:hAnsiTheme="minorHAnsi"/>
          <w:lang w:val="es-PA"/>
        </w:rPr>
        <w:t>reduce los potenciales riesgos de protección para los residentes del Centro.</w:t>
      </w:r>
    </w:p>
    <w:p w:rsidR="00DD0FA6" w:rsidRPr="00B127C1" w:rsidRDefault="00DD0FA6" w:rsidP="001E04AB">
      <w:pPr>
        <w:jc w:val="both"/>
        <w:rPr>
          <w:rFonts w:asciiTheme="minorHAnsi" w:hAnsiTheme="minorHAnsi"/>
          <w:lang w:val="es-PA"/>
        </w:rPr>
      </w:pPr>
    </w:p>
    <w:tbl>
      <w:tblPr>
        <w:tblW w:w="909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99"/>
      </w:tblGrid>
      <w:tr w:rsidR="00703068" w:rsidTr="008D2C0D">
        <w:trPr>
          <w:trHeight w:val="1095"/>
        </w:trPr>
        <w:tc>
          <w:tcPr>
            <w:tcW w:w="9099" w:type="dxa"/>
            <w:shd w:val="clear" w:color="auto" w:fill="B8CCE4" w:themeFill="accent1" w:themeFillTint="66"/>
          </w:tcPr>
          <w:p w:rsidR="00703068" w:rsidRPr="00703068" w:rsidRDefault="00703068" w:rsidP="00703068">
            <w:pPr>
              <w:ind w:left="96"/>
              <w:jc w:val="both"/>
              <w:rPr>
                <w:rFonts w:asciiTheme="minorHAnsi" w:hAnsiTheme="minorHAnsi"/>
                <w:b/>
                <w:lang w:val="es-PA"/>
              </w:rPr>
            </w:pPr>
            <w:r w:rsidRPr="00703068">
              <w:rPr>
                <w:rFonts w:asciiTheme="minorHAnsi" w:hAnsiTheme="minorHAnsi"/>
                <w:b/>
                <w:i/>
                <w:lang w:val="es-PA"/>
              </w:rPr>
              <w:t>Recomendaciones</w:t>
            </w:r>
          </w:p>
          <w:p w:rsidR="00703068" w:rsidRPr="00703068" w:rsidRDefault="00703068" w:rsidP="00703068">
            <w:pPr>
              <w:ind w:left="96"/>
              <w:jc w:val="both"/>
              <w:rPr>
                <w:rFonts w:asciiTheme="minorHAnsi" w:hAnsiTheme="minorHAnsi"/>
                <w:lang w:val="es-PA"/>
              </w:rPr>
            </w:pPr>
            <w:r w:rsidRPr="00703068">
              <w:rPr>
                <w:rFonts w:asciiTheme="minorHAnsi" w:hAnsiTheme="minorHAnsi"/>
                <w:lang w:val="es-PA"/>
              </w:rPr>
              <w:t xml:space="preserve">Contar </w:t>
            </w:r>
            <w:r w:rsidR="008D2C0D">
              <w:rPr>
                <w:rFonts w:asciiTheme="minorHAnsi" w:hAnsiTheme="minorHAnsi"/>
                <w:lang w:val="es-PA"/>
              </w:rPr>
              <w:t>con mecanismos de autogobierno f</w:t>
            </w:r>
            <w:r w:rsidRPr="00703068">
              <w:rPr>
                <w:rFonts w:asciiTheme="minorHAnsi" w:hAnsiTheme="minorHAnsi"/>
                <w:lang w:val="es-PA"/>
              </w:rPr>
              <w:t xml:space="preserve">uertes entre los residentes del Centro </w:t>
            </w:r>
            <w:r>
              <w:rPr>
                <w:rFonts w:asciiTheme="minorHAnsi" w:hAnsiTheme="minorHAnsi"/>
                <w:lang w:val="es-PA"/>
              </w:rPr>
              <w:t>mejora la situación de protección dentro de los mismos.</w:t>
            </w:r>
          </w:p>
          <w:p w:rsidR="00703068" w:rsidRDefault="00703068" w:rsidP="00703068">
            <w:pPr>
              <w:ind w:left="96"/>
              <w:jc w:val="both"/>
              <w:rPr>
                <w:rFonts w:asciiTheme="minorHAnsi" w:hAnsiTheme="minorHAnsi"/>
                <w:b/>
                <w:lang w:val="es-PA"/>
              </w:rPr>
            </w:pPr>
          </w:p>
        </w:tc>
      </w:tr>
    </w:tbl>
    <w:p w:rsidR="00DD0FA6" w:rsidRPr="00703068" w:rsidRDefault="00DD0FA6" w:rsidP="001E04AB">
      <w:pPr>
        <w:jc w:val="both"/>
        <w:rPr>
          <w:rFonts w:asciiTheme="minorHAnsi" w:hAnsiTheme="minorHAnsi"/>
          <w:lang w:val="es-PA"/>
        </w:rPr>
      </w:pPr>
    </w:p>
    <w:p w:rsidR="00DD0FA6" w:rsidRPr="00703068" w:rsidRDefault="00DD0FA6" w:rsidP="001E04AB">
      <w:pPr>
        <w:jc w:val="both"/>
        <w:rPr>
          <w:rFonts w:asciiTheme="minorHAnsi" w:hAnsiTheme="minorHAnsi"/>
          <w:lang w:val="es-PA"/>
        </w:rPr>
      </w:pPr>
    </w:p>
    <w:p w:rsidR="005372DC" w:rsidRDefault="005372DC" w:rsidP="001E04AB">
      <w:pPr>
        <w:jc w:val="both"/>
        <w:rPr>
          <w:rFonts w:asciiTheme="minorHAnsi" w:hAnsiTheme="minorHAnsi"/>
          <w:b/>
          <w:lang w:val="es-PA"/>
        </w:rPr>
      </w:pPr>
      <w:r w:rsidRPr="005372DC">
        <w:rPr>
          <w:rFonts w:asciiTheme="minorHAnsi" w:hAnsiTheme="minorHAnsi"/>
          <w:b/>
          <w:lang w:val="es-PA"/>
        </w:rPr>
        <w:t xml:space="preserve">Precauciones </w:t>
      </w:r>
      <w:r w:rsidR="00F367BB">
        <w:rPr>
          <w:rFonts w:asciiTheme="minorHAnsi" w:hAnsiTheme="minorHAnsi"/>
          <w:b/>
          <w:lang w:val="es-PA"/>
        </w:rPr>
        <w:t>en</w:t>
      </w:r>
      <w:r w:rsidRPr="005372DC">
        <w:rPr>
          <w:rFonts w:asciiTheme="minorHAnsi" w:hAnsiTheme="minorHAnsi"/>
          <w:b/>
          <w:lang w:val="es-PA"/>
        </w:rPr>
        <w:t xml:space="preserve"> protección</w:t>
      </w:r>
    </w:p>
    <w:p w:rsidR="008E23CE" w:rsidRPr="007B3C07" w:rsidRDefault="008E23CE" w:rsidP="008E23CE">
      <w:pPr>
        <w:pStyle w:val="Prrafodelista"/>
        <w:numPr>
          <w:ilvl w:val="0"/>
          <w:numId w:val="6"/>
        </w:numPr>
        <w:jc w:val="both"/>
        <w:rPr>
          <w:rFonts w:asciiTheme="minorHAnsi" w:hAnsiTheme="minorHAnsi"/>
          <w:b/>
          <w:lang w:val="es-PA"/>
        </w:rPr>
      </w:pPr>
      <w:r>
        <w:rPr>
          <w:rFonts w:asciiTheme="minorHAnsi" w:hAnsiTheme="minorHAnsi"/>
          <w:lang w:val="es-PA"/>
        </w:rPr>
        <w:t xml:space="preserve">El Gestor debe asegurar que </w:t>
      </w:r>
      <w:r w:rsidR="005A1243">
        <w:rPr>
          <w:rFonts w:asciiTheme="minorHAnsi" w:hAnsiTheme="minorHAnsi"/>
          <w:lang w:val="es-PA"/>
        </w:rPr>
        <w:t xml:space="preserve">todos los Centros </w:t>
      </w:r>
      <w:r w:rsidR="00F367BB">
        <w:rPr>
          <w:rFonts w:asciiTheme="minorHAnsi" w:hAnsiTheme="minorHAnsi"/>
          <w:lang w:val="es-PA"/>
        </w:rPr>
        <w:t xml:space="preserve">reciben la misma </w:t>
      </w:r>
      <w:r>
        <w:rPr>
          <w:rFonts w:asciiTheme="minorHAnsi" w:hAnsiTheme="minorHAnsi"/>
          <w:lang w:val="es-PA"/>
        </w:rPr>
        <w:t>a</w:t>
      </w:r>
      <w:r w:rsidR="008D2C0D">
        <w:rPr>
          <w:rFonts w:asciiTheme="minorHAnsi" w:hAnsiTheme="minorHAnsi"/>
          <w:lang w:val="es-PA"/>
        </w:rPr>
        <w:t xml:space="preserve">sistencia </w:t>
      </w:r>
      <w:r w:rsidR="00F367BB">
        <w:rPr>
          <w:rFonts w:asciiTheme="minorHAnsi" w:hAnsiTheme="minorHAnsi"/>
          <w:lang w:val="es-PA"/>
        </w:rPr>
        <w:t xml:space="preserve">y que ésta se entrega </w:t>
      </w:r>
      <w:r w:rsidR="008D2C0D">
        <w:rPr>
          <w:rFonts w:asciiTheme="minorHAnsi" w:hAnsiTheme="minorHAnsi"/>
          <w:lang w:val="es-PA"/>
        </w:rPr>
        <w:t xml:space="preserve">de </w:t>
      </w:r>
      <w:r w:rsidR="00F367BB">
        <w:rPr>
          <w:rFonts w:asciiTheme="minorHAnsi" w:hAnsiTheme="minorHAnsi"/>
          <w:lang w:val="es-PA"/>
        </w:rPr>
        <w:t xml:space="preserve">forma </w:t>
      </w:r>
      <w:r w:rsidR="008D2C0D">
        <w:rPr>
          <w:rFonts w:asciiTheme="minorHAnsi" w:hAnsiTheme="minorHAnsi"/>
          <w:lang w:val="es-PA"/>
        </w:rPr>
        <w:t>igualitaria</w:t>
      </w:r>
      <w:r w:rsidR="005A1243">
        <w:rPr>
          <w:rFonts w:asciiTheme="minorHAnsi" w:hAnsiTheme="minorHAnsi"/>
          <w:lang w:val="es-PA"/>
        </w:rPr>
        <w:t xml:space="preserve"> a </w:t>
      </w:r>
      <w:r w:rsidR="00F367BB">
        <w:rPr>
          <w:rFonts w:asciiTheme="minorHAnsi" w:hAnsiTheme="minorHAnsi"/>
          <w:lang w:val="es-PA"/>
        </w:rPr>
        <w:t xml:space="preserve">todos </w:t>
      </w:r>
      <w:r>
        <w:rPr>
          <w:rFonts w:asciiTheme="minorHAnsi" w:hAnsiTheme="minorHAnsi"/>
          <w:lang w:val="es-PA"/>
        </w:rPr>
        <w:t>los residentes.</w:t>
      </w:r>
    </w:p>
    <w:p w:rsidR="007B3C07" w:rsidRPr="005A1243" w:rsidRDefault="007B3C07" w:rsidP="007B3C07">
      <w:pPr>
        <w:pStyle w:val="Prrafodelista"/>
        <w:jc w:val="both"/>
        <w:rPr>
          <w:rFonts w:asciiTheme="minorHAnsi" w:hAnsiTheme="minorHAnsi"/>
          <w:b/>
          <w:lang w:val="es-PA"/>
        </w:rPr>
      </w:pPr>
    </w:p>
    <w:p w:rsidR="005A1243" w:rsidRPr="008E23CE" w:rsidRDefault="00F367BB" w:rsidP="008E23CE">
      <w:pPr>
        <w:pStyle w:val="Prrafodelista"/>
        <w:numPr>
          <w:ilvl w:val="0"/>
          <w:numId w:val="6"/>
        </w:numPr>
        <w:jc w:val="both"/>
        <w:rPr>
          <w:rFonts w:asciiTheme="minorHAnsi" w:hAnsiTheme="minorHAnsi"/>
          <w:b/>
          <w:lang w:val="es-PA"/>
        </w:rPr>
      </w:pPr>
      <w:r>
        <w:rPr>
          <w:rFonts w:asciiTheme="minorHAnsi" w:hAnsiTheme="minorHAnsi"/>
          <w:lang w:val="es-PA"/>
        </w:rPr>
        <w:t xml:space="preserve">Se debe </w:t>
      </w:r>
      <w:r w:rsidR="00C2228E">
        <w:rPr>
          <w:rFonts w:asciiTheme="minorHAnsi" w:hAnsiTheme="minorHAnsi"/>
          <w:lang w:val="es-PA"/>
        </w:rPr>
        <w:t xml:space="preserve">garantizar el acceso oportuno </w:t>
      </w:r>
      <w:r>
        <w:rPr>
          <w:rFonts w:asciiTheme="minorHAnsi" w:hAnsiTheme="minorHAnsi"/>
          <w:lang w:val="es-PA"/>
        </w:rPr>
        <w:t xml:space="preserve">a la asistencia médica, </w:t>
      </w:r>
      <w:r w:rsidR="00C2228E">
        <w:rPr>
          <w:rFonts w:asciiTheme="minorHAnsi" w:hAnsiTheme="minorHAnsi"/>
          <w:lang w:val="es-PA"/>
        </w:rPr>
        <w:t xml:space="preserve">incluyendo la salud mental para las personas que </w:t>
      </w:r>
      <w:r>
        <w:rPr>
          <w:rFonts w:asciiTheme="minorHAnsi" w:hAnsiTheme="minorHAnsi"/>
          <w:lang w:val="es-PA"/>
        </w:rPr>
        <w:t xml:space="preserve">presentan </w:t>
      </w:r>
      <w:r w:rsidR="00C2228E">
        <w:rPr>
          <w:rFonts w:asciiTheme="minorHAnsi" w:hAnsiTheme="minorHAnsi"/>
          <w:lang w:val="es-PA"/>
        </w:rPr>
        <w:t xml:space="preserve">trastornos mentales, y primeros auxilios psicológicos para las personas </w:t>
      </w:r>
      <w:r>
        <w:rPr>
          <w:rFonts w:asciiTheme="minorHAnsi" w:hAnsiTheme="minorHAnsi"/>
          <w:lang w:val="es-PA"/>
        </w:rPr>
        <w:t>con</w:t>
      </w:r>
      <w:r w:rsidR="00C2228E">
        <w:rPr>
          <w:rFonts w:asciiTheme="minorHAnsi" w:hAnsiTheme="minorHAnsi"/>
          <w:lang w:val="es-PA"/>
        </w:rPr>
        <w:t xml:space="preserve"> angustia </w:t>
      </w:r>
      <w:r>
        <w:rPr>
          <w:rFonts w:asciiTheme="minorHAnsi" w:hAnsiTheme="minorHAnsi"/>
          <w:lang w:val="es-PA"/>
        </w:rPr>
        <w:t>aguda</w:t>
      </w:r>
      <w:r w:rsidR="00C2228E">
        <w:rPr>
          <w:rFonts w:asciiTheme="minorHAnsi" w:hAnsiTheme="minorHAnsi"/>
          <w:lang w:val="es-PA"/>
        </w:rPr>
        <w:t xml:space="preserve">. Las personas que experimentan angustia deben recibir </w:t>
      </w:r>
      <w:r w:rsidR="007B3C07">
        <w:rPr>
          <w:rFonts w:asciiTheme="minorHAnsi" w:hAnsiTheme="minorHAnsi"/>
          <w:lang w:val="es-PA"/>
        </w:rPr>
        <w:t>atención psicológica no médica. La atención psicológica y apoyo psicosocial deben estar disponibles durante el tiempo que el Centro</w:t>
      </w:r>
      <w:r w:rsidR="006132F1">
        <w:rPr>
          <w:rFonts w:asciiTheme="minorHAnsi" w:hAnsiTheme="minorHAnsi"/>
          <w:lang w:val="es-PA"/>
        </w:rPr>
        <w:t xml:space="preserve"> esté en </w:t>
      </w:r>
      <w:r w:rsidR="005C7272">
        <w:rPr>
          <w:rFonts w:asciiTheme="minorHAnsi" w:hAnsiTheme="minorHAnsi"/>
          <w:lang w:val="es-PA"/>
        </w:rPr>
        <w:t>funcionamiento</w:t>
      </w:r>
      <w:r w:rsidR="007B3C07">
        <w:rPr>
          <w:rFonts w:asciiTheme="minorHAnsi" w:hAnsiTheme="minorHAnsi"/>
          <w:lang w:val="es-PA"/>
        </w:rPr>
        <w:t>.</w:t>
      </w:r>
    </w:p>
    <w:p w:rsidR="008E23CE" w:rsidRPr="008E23CE" w:rsidRDefault="008E23CE" w:rsidP="007B3C07">
      <w:pPr>
        <w:pStyle w:val="Prrafodelista"/>
        <w:jc w:val="both"/>
        <w:rPr>
          <w:rFonts w:asciiTheme="minorHAnsi" w:hAnsiTheme="minorHAnsi"/>
          <w:b/>
          <w:lang w:val="es-PA"/>
        </w:rPr>
      </w:pPr>
    </w:p>
    <w:p w:rsidR="005372DC" w:rsidRDefault="007B3C07" w:rsidP="001E04AB">
      <w:pPr>
        <w:jc w:val="both"/>
        <w:rPr>
          <w:rFonts w:asciiTheme="minorHAnsi" w:hAnsiTheme="minorHAnsi"/>
          <w:b/>
          <w:lang w:val="es-PA"/>
        </w:rPr>
      </w:pPr>
      <w:r>
        <w:rPr>
          <w:rFonts w:asciiTheme="minorHAnsi" w:hAnsiTheme="minorHAnsi"/>
          <w:b/>
          <w:lang w:val="es-PA"/>
        </w:rPr>
        <w:t>Responsabilidad conjunta</w:t>
      </w:r>
    </w:p>
    <w:p w:rsidR="007B3C07" w:rsidRPr="007B3C07" w:rsidRDefault="00DE05D0" w:rsidP="001E04AB">
      <w:pPr>
        <w:jc w:val="both"/>
        <w:rPr>
          <w:rFonts w:asciiTheme="minorHAnsi" w:hAnsiTheme="minorHAnsi"/>
          <w:lang w:val="es-PA"/>
        </w:rPr>
      </w:pPr>
      <w:r>
        <w:rPr>
          <w:rFonts w:asciiTheme="minorHAnsi" w:hAnsiTheme="minorHAnsi"/>
          <w:lang w:val="es-PA"/>
        </w:rPr>
        <w:t xml:space="preserve">Proporcionar </w:t>
      </w:r>
      <w:r w:rsidR="007B3C07">
        <w:rPr>
          <w:rFonts w:asciiTheme="minorHAnsi" w:hAnsiTheme="minorHAnsi"/>
          <w:lang w:val="es-PA"/>
        </w:rPr>
        <w:t xml:space="preserve">protección </w:t>
      </w:r>
      <w:r>
        <w:rPr>
          <w:rFonts w:asciiTheme="minorHAnsi" w:hAnsiTheme="minorHAnsi"/>
          <w:lang w:val="es-PA"/>
        </w:rPr>
        <w:t xml:space="preserve">a </w:t>
      </w:r>
      <w:r w:rsidR="007B3C07">
        <w:rPr>
          <w:rFonts w:asciiTheme="minorHAnsi" w:hAnsiTheme="minorHAnsi"/>
          <w:lang w:val="es-PA"/>
        </w:rPr>
        <w:t>los residentes de los Centros debe ser un esfuerzo conjunto entre el Gestor y el Coordinador</w:t>
      </w:r>
      <w:r>
        <w:rPr>
          <w:rFonts w:asciiTheme="minorHAnsi" w:hAnsiTheme="minorHAnsi"/>
          <w:lang w:val="es-PA"/>
        </w:rPr>
        <w:t xml:space="preserve"> de los mimos</w:t>
      </w:r>
      <w:r w:rsidR="007B3C07">
        <w:rPr>
          <w:rFonts w:asciiTheme="minorHAnsi" w:hAnsiTheme="minorHAnsi"/>
          <w:lang w:val="es-PA"/>
        </w:rPr>
        <w:t xml:space="preserve">, y en la medida de lo posible debe incluir a las instituciones estatales. </w:t>
      </w:r>
      <w:r w:rsidR="00BD2FF5">
        <w:rPr>
          <w:rFonts w:asciiTheme="minorHAnsi" w:hAnsiTheme="minorHAnsi"/>
          <w:lang w:val="es-PA"/>
        </w:rPr>
        <w:t xml:space="preserve">Todos los actores deben </w:t>
      </w:r>
      <w:r>
        <w:rPr>
          <w:rFonts w:asciiTheme="minorHAnsi" w:hAnsiTheme="minorHAnsi"/>
          <w:lang w:val="es-PA"/>
        </w:rPr>
        <w:t xml:space="preserve">ser </w:t>
      </w:r>
      <w:r w:rsidR="00BD2FF5">
        <w:rPr>
          <w:rFonts w:asciiTheme="minorHAnsi" w:hAnsiTheme="minorHAnsi"/>
          <w:lang w:val="es-PA"/>
        </w:rPr>
        <w:t>conscientes de sus respectivas responsabilidades para que el trabajo de protección tenga éxito.</w:t>
      </w:r>
    </w:p>
    <w:p w:rsidR="00DD0FA6" w:rsidRPr="007B3C07" w:rsidRDefault="00DD0FA6" w:rsidP="001E04AB">
      <w:pPr>
        <w:jc w:val="both"/>
        <w:rPr>
          <w:rFonts w:asciiTheme="minorHAnsi" w:hAnsiTheme="minorHAnsi"/>
          <w:lang w:val="es-PA"/>
        </w:rPr>
      </w:pPr>
    </w:p>
    <w:p w:rsidR="00DD0FA6" w:rsidRPr="007B3C07" w:rsidRDefault="00DD0FA6" w:rsidP="001E04AB">
      <w:pPr>
        <w:jc w:val="both"/>
        <w:rPr>
          <w:rFonts w:asciiTheme="minorHAnsi" w:hAnsiTheme="minorHAnsi"/>
          <w:lang w:val="es-PA"/>
        </w:rPr>
      </w:pPr>
    </w:p>
    <w:p w:rsidR="00DD0FA6" w:rsidRPr="00BD2FF5" w:rsidRDefault="00DD0FA6" w:rsidP="001E04AB">
      <w:pPr>
        <w:jc w:val="both"/>
        <w:rPr>
          <w:rFonts w:asciiTheme="minorHAnsi" w:hAnsiTheme="minorHAnsi"/>
          <w:b/>
          <w:sz w:val="32"/>
          <w:lang w:val="es-PA"/>
        </w:rPr>
      </w:pPr>
      <w:r w:rsidRPr="00BD2FF5">
        <w:rPr>
          <w:rFonts w:asciiTheme="minorHAnsi" w:hAnsiTheme="minorHAnsi"/>
          <w:b/>
          <w:sz w:val="32"/>
          <w:lang w:val="es-PA"/>
        </w:rPr>
        <w:lastRenderedPageBreak/>
        <w:t>9.4</w:t>
      </w:r>
      <w:r w:rsidR="00BD2FF5" w:rsidRPr="00BD2FF5">
        <w:rPr>
          <w:rFonts w:asciiTheme="minorHAnsi" w:hAnsiTheme="minorHAnsi"/>
          <w:b/>
          <w:sz w:val="32"/>
          <w:lang w:val="es-PA"/>
        </w:rPr>
        <w:t xml:space="preserve">   Violencia de género</w:t>
      </w:r>
    </w:p>
    <w:p w:rsidR="00DD0FA6" w:rsidRPr="00BD2FF5" w:rsidRDefault="00DD0FA6" w:rsidP="001E04AB">
      <w:pPr>
        <w:jc w:val="both"/>
        <w:rPr>
          <w:rFonts w:asciiTheme="minorHAnsi" w:hAnsiTheme="minorHAnsi"/>
          <w:lang w:val="es-PA"/>
        </w:rPr>
      </w:pPr>
    </w:p>
    <w:p w:rsidR="00DD0FA6" w:rsidRPr="00BD2FF5" w:rsidRDefault="00BD2FF5" w:rsidP="001E04AB">
      <w:pPr>
        <w:jc w:val="both"/>
        <w:rPr>
          <w:rFonts w:asciiTheme="minorHAnsi" w:hAnsiTheme="minorHAnsi"/>
          <w:b/>
          <w:lang w:val="es-PA"/>
        </w:rPr>
      </w:pPr>
      <w:r w:rsidRPr="00BD2FF5">
        <w:rPr>
          <w:rFonts w:asciiTheme="minorHAnsi" w:hAnsiTheme="minorHAnsi"/>
          <w:b/>
          <w:lang w:val="es-PA"/>
        </w:rPr>
        <w:t>Violencia de género</w:t>
      </w:r>
    </w:p>
    <w:p w:rsidR="00DD0FA6" w:rsidRPr="00BD2FF5" w:rsidRDefault="00BD2FF5" w:rsidP="001E04AB">
      <w:pPr>
        <w:jc w:val="both"/>
        <w:rPr>
          <w:rFonts w:asciiTheme="minorHAnsi" w:hAnsiTheme="minorHAnsi"/>
          <w:lang w:val="es-PA"/>
        </w:rPr>
      </w:pPr>
      <w:r>
        <w:rPr>
          <w:rFonts w:asciiTheme="minorHAnsi" w:hAnsiTheme="minorHAnsi"/>
          <w:lang w:val="es-PA"/>
        </w:rPr>
        <w:t>La violencia de género constituye uno de los mayores riesgos de protección,</w:t>
      </w:r>
      <w:r w:rsidR="00DE05D0">
        <w:rPr>
          <w:rFonts w:asciiTheme="minorHAnsi" w:hAnsiTheme="minorHAnsi"/>
          <w:lang w:val="es-PA"/>
        </w:rPr>
        <w:t xml:space="preserve"> y éste</w:t>
      </w:r>
      <w:r>
        <w:rPr>
          <w:rFonts w:asciiTheme="minorHAnsi" w:hAnsiTheme="minorHAnsi"/>
          <w:lang w:val="es-PA"/>
        </w:rPr>
        <w:t xml:space="preserve"> debe </w:t>
      </w:r>
      <w:r w:rsidR="00DE05D0">
        <w:rPr>
          <w:rFonts w:asciiTheme="minorHAnsi" w:hAnsiTheme="minorHAnsi"/>
          <w:lang w:val="es-PA"/>
        </w:rPr>
        <w:t xml:space="preserve">ser monitoreado </w:t>
      </w:r>
      <w:r>
        <w:rPr>
          <w:rFonts w:asciiTheme="minorHAnsi" w:hAnsiTheme="minorHAnsi"/>
          <w:lang w:val="es-PA"/>
        </w:rPr>
        <w:t>para asegurar que</w:t>
      </w:r>
      <w:r w:rsidR="005C7272">
        <w:rPr>
          <w:rFonts w:asciiTheme="minorHAnsi" w:hAnsiTheme="minorHAnsi"/>
          <w:lang w:val="es-PA"/>
        </w:rPr>
        <w:t xml:space="preserve"> haya</w:t>
      </w:r>
      <w:r>
        <w:rPr>
          <w:rFonts w:asciiTheme="minorHAnsi" w:hAnsiTheme="minorHAnsi"/>
          <w:lang w:val="es-PA"/>
        </w:rPr>
        <w:t xml:space="preserve"> estrategias y mecanismos de respuesta adecuados. </w:t>
      </w:r>
      <w:r w:rsidR="005C7272">
        <w:rPr>
          <w:rFonts w:asciiTheme="minorHAnsi" w:hAnsiTheme="minorHAnsi"/>
          <w:lang w:val="es-PA"/>
        </w:rPr>
        <w:t>E</w:t>
      </w:r>
      <w:r w:rsidR="00896C51">
        <w:rPr>
          <w:rFonts w:asciiTheme="minorHAnsi" w:hAnsiTheme="minorHAnsi"/>
          <w:lang w:val="es-PA"/>
        </w:rPr>
        <w:t>n este sentido</w:t>
      </w:r>
      <w:r>
        <w:rPr>
          <w:rFonts w:asciiTheme="minorHAnsi" w:hAnsiTheme="minorHAnsi"/>
          <w:lang w:val="es-PA"/>
        </w:rPr>
        <w:t xml:space="preserve"> los Centros a corto plazo por lo general </w:t>
      </w:r>
      <w:r w:rsidR="00896C51">
        <w:rPr>
          <w:rFonts w:asciiTheme="minorHAnsi" w:hAnsiTheme="minorHAnsi"/>
          <w:lang w:val="es-PA"/>
        </w:rPr>
        <w:t xml:space="preserve">son más preocupantes.  En los </w:t>
      </w:r>
      <w:r w:rsidR="00D23141">
        <w:rPr>
          <w:rFonts w:asciiTheme="minorHAnsi" w:hAnsiTheme="minorHAnsi"/>
          <w:lang w:val="es-PA"/>
        </w:rPr>
        <w:t>Centros</w:t>
      </w:r>
      <w:r w:rsidR="005C7272" w:rsidRPr="005C7272">
        <w:rPr>
          <w:rFonts w:asciiTheme="minorHAnsi" w:hAnsiTheme="minorHAnsi"/>
          <w:lang w:val="es-PA"/>
        </w:rPr>
        <w:t xml:space="preserve"> </w:t>
      </w:r>
      <w:r w:rsidR="005C7272">
        <w:rPr>
          <w:rFonts w:asciiTheme="minorHAnsi" w:hAnsiTheme="minorHAnsi"/>
          <w:lang w:val="es-PA"/>
        </w:rPr>
        <w:t>a largo plazo, por el contrario,</w:t>
      </w:r>
      <w:r w:rsidR="00D23141">
        <w:rPr>
          <w:rFonts w:asciiTheme="minorHAnsi" w:hAnsiTheme="minorHAnsi"/>
          <w:lang w:val="es-PA"/>
        </w:rPr>
        <w:t xml:space="preserve"> se restablecen algunas </w:t>
      </w:r>
      <w:r w:rsidR="00896C51">
        <w:rPr>
          <w:rFonts w:asciiTheme="minorHAnsi" w:hAnsiTheme="minorHAnsi"/>
          <w:lang w:val="es-PA"/>
        </w:rPr>
        <w:t xml:space="preserve">de las </w:t>
      </w:r>
      <w:r w:rsidR="00D23141">
        <w:rPr>
          <w:rFonts w:asciiTheme="minorHAnsi" w:hAnsiTheme="minorHAnsi"/>
          <w:lang w:val="es-PA"/>
        </w:rPr>
        <w:t xml:space="preserve">estructuras sociales que </w:t>
      </w:r>
      <w:r w:rsidR="00896C51">
        <w:rPr>
          <w:rFonts w:asciiTheme="minorHAnsi" w:hAnsiTheme="minorHAnsi"/>
          <w:lang w:val="es-PA"/>
        </w:rPr>
        <w:t>hasta cierto punto pueden prevenir la violencia de género</w:t>
      </w:r>
      <w:r w:rsidR="00D23141">
        <w:rPr>
          <w:rFonts w:asciiTheme="minorHAnsi" w:hAnsiTheme="minorHAnsi"/>
          <w:lang w:val="es-PA"/>
        </w:rPr>
        <w:t>.</w:t>
      </w:r>
      <w:r>
        <w:rPr>
          <w:rFonts w:asciiTheme="minorHAnsi" w:hAnsiTheme="minorHAnsi"/>
          <w:lang w:val="es-PA"/>
        </w:rPr>
        <w:t xml:space="preserve"> </w:t>
      </w:r>
    </w:p>
    <w:p w:rsidR="00BD2FF5" w:rsidRPr="00BD2FF5" w:rsidRDefault="00BD2FF5" w:rsidP="001E04AB">
      <w:pPr>
        <w:jc w:val="both"/>
        <w:rPr>
          <w:rFonts w:asciiTheme="minorHAnsi" w:hAnsiTheme="minorHAnsi"/>
          <w:lang w:val="es-PA"/>
        </w:rPr>
      </w:pPr>
    </w:p>
    <w:p w:rsidR="00DD0FA6" w:rsidRPr="00D23141" w:rsidRDefault="00D23141" w:rsidP="001E04AB">
      <w:pPr>
        <w:jc w:val="both"/>
        <w:rPr>
          <w:rFonts w:asciiTheme="minorHAnsi" w:hAnsiTheme="minorHAnsi"/>
          <w:b/>
          <w:lang w:val="es-PA"/>
        </w:rPr>
      </w:pPr>
      <w:r w:rsidRPr="00D23141">
        <w:rPr>
          <w:rFonts w:asciiTheme="minorHAnsi" w:hAnsiTheme="minorHAnsi"/>
          <w:b/>
          <w:lang w:val="es-PA"/>
        </w:rPr>
        <w:t>Riesgos y prevención</w:t>
      </w:r>
    </w:p>
    <w:p w:rsidR="00D23141" w:rsidRDefault="00341001" w:rsidP="001E04AB">
      <w:pPr>
        <w:jc w:val="both"/>
        <w:rPr>
          <w:rFonts w:asciiTheme="minorHAnsi" w:hAnsiTheme="minorHAnsi"/>
          <w:lang w:val="es-PA"/>
        </w:rPr>
      </w:pPr>
      <w:r>
        <w:rPr>
          <w:rFonts w:asciiTheme="minorHAnsi" w:hAnsiTheme="minorHAnsi"/>
          <w:lang w:val="es-PA"/>
        </w:rPr>
        <w:t>En los Centros, m</w:t>
      </w:r>
      <w:r w:rsidRPr="00D23141">
        <w:rPr>
          <w:rFonts w:asciiTheme="minorHAnsi" w:hAnsiTheme="minorHAnsi"/>
          <w:lang w:val="es-PA"/>
        </w:rPr>
        <w:t>uchos</w:t>
      </w:r>
      <w:r>
        <w:rPr>
          <w:rFonts w:asciiTheme="minorHAnsi" w:hAnsiTheme="minorHAnsi"/>
          <w:lang w:val="es-PA"/>
        </w:rPr>
        <w:t xml:space="preserve"> </w:t>
      </w:r>
      <w:r w:rsidR="00D23141">
        <w:rPr>
          <w:rFonts w:asciiTheme="minorHAnsi" w:hAnsiTheme="minorHAnsi"/>
          <w:lang w:val="es-PA"/>
        </w:rPr>
        <w:t>de los</w:t>
      </w:r>
      <w:r w:rsidR="00D23141" w:rsidRPr="00D23141">
        <w:rPr>
          <w:rFonts w:asciiTheme="minorHAnsi" w:hAnsiTheme="minorHAnsi"/>
          <w:lang w:val="es-PA"/>
        </w:rPr>
        <w:t xml:space="preserve"> riesgos de violencia de g</w:t>
      </w:r>
      <w:r w:rsidR="00D23141">
        <w:rPr>
          <w:rFonts w:asciiTheme="minorHAnsi" w:hAnsiTheme="minorHAnsi"/>
          <w:lang w:val="es-PA"/>
        </w:rPr>
        <w:t xml:space="preserve">énero y </w:t>
      </w:r>
      <w:r w:rsidR="005C7272">
        <w:rPr>
          <w:rFonts w:asciiTheme="minorHAnsi" w:hAnsiTheme="minorHAnsi"/>
          <w:lang w:val="es-PA"/>
        </w:rPr>
        <w:t>sus</w:t>
      </w:r>
      <w:r w:rsidR="00D23141">
        <w:rPr>
          <w:rFonts w:asciiTheme="minorHAnsi" w:hAnsiTheme="minorHAnsi"/>
          <w:lang w:val="es-PA"/>
        </w:rPr>
        <w:t xml:space="preserve"> respectivas medidas de prevención son </w:t>
      </w:r>
      <w:r>
        <w:rPr>
          <w:rFonts w:asciiTheme="minorHAnsi" w:hAnsiTheme="minorHAnsi"/>
          <w:lang w:val="es-PA"/>
        </w:rPr>
        <w:t xml:space="preserve">por lo general </w:t>
      </w:r>
      <w:r w:rsidR="008D2C0D">
        <w:rPr>
          <w:rFonts w:asciiTheme="minorHAnsi" w:hAnsiTheme="minorHAnsi"/>
          <w:lang w:val="es-PA"/>
        </w:rPr>
        <w:t>similares a</w:t>
      </w:r>
      <w:r w:rsidR="00D23141">
        <w:rPr>
          <w:rFonts w:asciiTheme="minorHAnsi" w:hAnsiTheme="minorHAnsi"/>
          <w:lang w:val="es-PA"/>
        </w:rPr>
        <w:t xml:space="preserve"> los riesgos de protección y </w:t>
      </w:r>
      <w:r>
        <w:rPr>
          <w:rFonts w:asciiTheme="minorHAnsi" w:hAnsiTheme="minorHAnsi"/>
          <w:lang w:val="es-PA"/>
        </w:rPr>
        <w:t xml:space="preserve">a </w:t>
      </w:r>
      <w:r w:rsidR="008D2C0D">
        <w:rPr>
          <w:rFonts w:asciiTheme="minorHAnsi" w:hAnsiTheme="minorHAnsi"/>
          <w:lang w:val="es-PA"/>
        </w:rPr>
        <w:t xml:space="preserve">sus </w:t>
      </w:r>
      <w:r w:rsidR="00D23141">
        <w:rPr>
          <w:rFonts w:asciiTheme="minorHAnsi" w:hAnsiTheme="minorHAnsi"/>
          <w:lang w:val="es-PA"/>
        </w:rPr>
        <w:t xml:space="preserve">medidas de </w:t>
      </w:r>
      <w:r w:rsidR="008D2C0D">
        <w:rPr>
          <w:rFonts w:asciiTheme="minorHAnsi" w:hAnsiTheme="minorHAnsi"/>
          <w:lang w:val="es-PA"/>
        </w:rPr>
        <w:t>prevención</w:t>
      </w:r>
      <w:r w:rsidR="00D23141">
        <w:rPr>
          <w:rFonts w:asciiTheme="minorHAnsi" w:hAnsiTheme="minorHAnsi"/>
          <w:lang w:val="es-PA"/>
        </w:rPr>
        <w:t xml:space="preserve">. Sin embargo, a continuación se </w:t>
      </w:r>
      <w:r>
        <w:rPr>
          <w:rFonts w:asciiTheme="minorHAnsi" w:hAnsiTheme="minorHAnsi"/>
          <w:lang w:val="es-PA"/>
        </w:rPr>
        <w:t xml:space="preserve">presentan </w:t>
      </w:r>
      <w:r w:rsidR="00D23141">
        <w:rPr>
          <w:rFonts w:asciiTheme="minorHAnsi" w:hAnsiTheme="minorHAnsi"/>
          <w:lang w:val="es-PA"/>
        </w:rPr>
        <w:t>algunos enfoques adicionales que podrían prevenir la violencia de género.</w:t>
      </w:r>
    </w:p>
    <w:p w:rsidR="00D23141" w:rsidRDefault="00D23141" w:rsidP="001E04AB">
      <w:pPr>
        <w:jc w:val="both"/>
        <w:rPr>
          <w:rFonts w:asciiTheme="minorHAnsi" w:hAnsiTheme="minorHAnsi"/>
          <w:lang w:val="es-PA"/>
        </w:rPr>
      </w:pPr>
    </w:p>
    <w:p w:rsidR="00D23141" w:rsidRPr="00D23141" w:rsidRDefault="00D23141" w:rsidP="001E04AB">
      <w:pPr>
        <w:jc w:val="both"/>
        <w:rPr>
          <w:rFonts w:asciiTheme="minorHAnsi" w:hAnsiTheme="minorHAnsi"/>
          <w:lang w:val="es-PA"/>
        </w:rPr>
      </w:pPr>
    </w:p>
    <w:p w:rsidR="00DD0FA6" w:rsidRPr="00D23141" w:rsidRDefault="00DD0FA6" w:rsidP="001E04AB">
      <w:pPr>
        <w:jc w:val="both"/>
        <w:rPr>
          <w:rFonts w:asciiTheme="minorHAnsi" w:hAnsiTheme="minorHAnsi"/>
          <w:b/>
          <w:sz w:val="32"/>
          <w:lang w:val="es-PA"/>
        </w:rPr>
      </w:pPr>
      <w:r w:rsidRPr="00D23141">
        <w:rPr>
          <w:rFonts w:asciiTheme="minorHAnsi" w:hAnsiTheme="minorHAnsi"/>
          <w:b/>
          <w:sz w:val="32"/>
          <w:lang w:val="es-PA"/>
        </w:rPr>
        <w:t>9.5</w:t>
      </w:r>
      <w:r w:rsidR="00D23141" w:rsidRPr="00D23141">
        <w:rPr>
          <w:rFonts w:asciiTheme="minorHAnsi" w:hAnsiTheme="minorHAnsi"/>
          <w:b/>
          <w:sz w:val="32"/>
          <w:lang w:val="es-PA"/>
        </w:rPr>
        <w:t xml:space="preserve"> Prevención de la violencia de género</w:t>
      </w:r>
    </w:p>
    <w:p w:rsidR="00DD0FA6" w:rsidRPr="00D23141" w:rsidRDefault="00DD0FA6" w:rsidP="001E04AB">
      <w:pPr>
        <w:jc w:val="both"/>
        <w:rPr>
          <w:rFonts w:asciiTheme="minorHAnsi" w:hAnsiTheme="minorHAnsi"/>
          <w:lang w:val="es-PA"/>
        </w:rPr>
      </w:pPr>
    </w:p>
    <w:p w:rsidR="00DD0FA6" w:rsidRPr="0018226C" w:rsidRDefault="00D23141" w:rsidP="001E04AB">
      <w:pPr>
        <w:jc w:val="both"/>
        <w:rPr>
          <w:rFonts w:asciiTheme="minorHAnsi" w:hAnsiTheme="minorHAnsi"/>
          <w:b/>
          <w:lang w:val="es-PA"/>
        </w:rPr>
      </w:pPr>
      <w:r w:rsidRPr="0018226C">
        <w:rPr>
          <w:rFonts w:asciiTheme="minorHAnsi" w:hAnsiTheme="minorHAnsi"/>
          <w:b/>
          <w:lang w:val="es-PA"/>
        </w:rPr>
        <w:t xml:space="preserve">Redes sociales </w:t>
      </w:r>
      <w:r w:rsidR="0018226C" w:rsidRPr="0018226C">
        <w:rPr>
          <w:rFonts w:asciiTheme="minorHAnsi" w:hAnsiTheme="minorHAnsi"/>
          <w:b/>
          <w:lang w:val="es-PA"/>
        </w:rPr>
        <w:t>estrechas</w:t>
      </w:r>
    </w:p>
    <w:p w:rsidR="00DD0FA6" w:rsidRPr="0018226C" w:rsidRDefault="0018226C" w:rsidP="001E04AB">
      <w:pPr>
        <w:jc w:val="both"/>
        <w:rPr>
          <w:rFonts w:asciiTheme="minorHAnsi" w:hAnsiTheme="minorHAnsi"/>
          <w:lang w:val="es-PA"/>
        </w:rPr>
      </w:pPr>
      <w:r w:rsidRPr="0018226C">
        <w:rPr>
          <w:rFonts w:asciiTheme="minorHAnsi" w:hAnsiTheme="minorHAnsi"/>
          <w:lang w:val="es-PA"/>
        </w:rPr>
        <w:t>Una estrategia que podr</w:t>
      </w:r>
      <w:r>
        <w:rPr>
          <w:rFonts w:asciiTheme="minorHAnsi" w:hAnsiTheme="minorHAnsi"/>
          <w:lang w:val="es-PA"/>
        </w:rPr>
        <w:t xml:space="preserve">ía resultar efectiva para la prevención de algunas formas de violencia de género es </w:t>
      </w:r>
      <w:r w:rsidR="000C6E4C">
        <w:rPr>
          <w:rFonts w:asciiTheme="minorHAnsi" w:hAnsiTheme="minorHAnsi"/>
          <w:lang w:val="es-PA"/>
        </w:rPr>
        <w:t>el mantenimiento</w:t>
      </w:r>
      <w:r>
        <w:rPr>
          <w:rFonts w:asciiTheme="minorHAnsi" w:hAnsiTheme="minorHAnsi"/>
          <w:lang w:val="es-PA"/>
        </w:rPr>
        <w:t xml:space="preserve"> de una red social </w:t>
      </w:r>
      <w:r w:rsidR="005C7272">
        <w:rPr>
          <w:rFonts w:asciiTheme="minorHAnsi" w:hAnsiTheme="minorHAnsi"/>
          <w:lang w:val="es-PA"/>
        </w:rPr>
        <w:t xml:space="preserve">estrecha </w:t>
      </w:r>
      <w:r>
        <w:rPr>
          <w:rFonts w:asciiTheme="minorHAnsi" w:hAnsiTheme="minorHAnsi"/>
          <w:lang w:val="es-PA"/>
        </w:rPr>
        <w:t>que abarque a los individuos vulnerables o expuestos. El objetivo de esto es que la comunidad proporcione seguridad y protección a estos individuos en lugar de representar una amenaza para ellos.</w:t>
      </w:r>
    </w:p>
    <w:p w:rsidR="0018226C" w:rsidRPr="0018226C" w:rsidRDefault="0018226C" w:rsidP="001E04AB">
      <w:pPr>
        <w:jc w:val="both"/>
        <w:rPr>
          <w:rFonts w:asciiTheme="minorHAnsi" w:hAnsiTheme="minorHAnsi"/>
          <w:lang w:val="es-PA"/>
        </w:rPr>
      </w:pPr>
    </w:p>
    <w:p w:rsidR="00DD0FA6" w:rsidRPr="0018226C" w:rsidRDefault="0018226C" w:rsidP="001E04AB">
      <w:pPr>
        <w:jc w:val="both"/>
        <w:rPr>
          <w:rFonts w:asciiTheme="minorHAnsi" w:hAnsiTheme="minorHAnsi"/>
          <w:b/>
          <w:lang w:val="es-PA"/>
        </w:rPr>
      </w:pPr>
      <w:r w:rsidRPr="0018226C">
        <w:rPr>
          <w:rFonts w:asciiTheme="minorHAnsi" w:hAnsiTheme="minorHAnsi"/>
          <w:b/>
          <w:lang w:val="es-PA"/>
        </w:rPr>
        <w:t>Estrategias de prevención</w:t>
      </w:r>
    </w:p>
    <w:p w:rsidR="00DD0FA6" w:rsidRDefault="000C6E4C" w:rsidP="001E04AB">
      <w:pPr>
        <w:jc w:val="both"/>
        <w:rPr>
          <w:rFonts w:asciiTheme="minorHAnsi" w:hAnsiTheme="minorHAnsi"/>
          <w:lang w:val="es-PA"/>
        </w:rPr>
      </w:pPr>
      <w:r>
        <w:rPr>
          <w:rFonts w:asciiTheme="minorHAnsi" w:hAnsiTheme="minorHAnsi"/>
          <w:lang w:val="es-PA"/>
        </w:rPr>
        <w:t xml:space="preserve">A continuación se enumeran </w:t>
      </w:r>
      <w:r w:rsidR="0018226C" w:rsidRPr="0018226C">
        <w:rPr>
          <w:rFonts w:asciiTheme="minorHAnsi" w:hAnsiTheme="minorHAnsi"/>
          <w:lang w:val="es-PA"/>
        </w:rPr>
        <w:t>algunas otras estrategias que el Gestor podr</w:t>
      </w:r>
      <w:r w:rsidR="0018226C">
        <w:rPr>
          <w:rFonts w:asciiTheme="minorHAnsi" w:hAnsiTheme="minorHAnsi"/>
          <w:lang w:val="es-PA"/>
        </w:rPr>
        <w:t>ía emplear para prevenir la violencia de género:</w:t>
      </w:r>
    </w:p>
    <w:p w:rsidR="0018226C" w:rsidRDefault="0018226C" w:rsidP="001E04AB">
      <w:pPr>
        <w:jc w:val="both"/>
        <w:rPr>
          <w:rFonts w:asciiTheme="minorHAnsi" w:hAnsiTheme="minorHAnsi"/>
          <w:lang w:val="es-PA"/>
        </w:rPr>
      </w:pPr>
    </w:p>
    <w:p w:rsidR="0018226C" w:rsidRDefault="0018226C" w:rsidP="0018226C">
      <w:pPr>
        <w:pStyle w:val="Prrafodelista"/>
        <w:numPr>
          <w:ilvl w:val="0"/>
          <w:numId w:val="7"/>
        </w:numPr>
        <w:jc w:val="both"/>
        <w:rPr>
          <w:rFonts w:asciiTheme="minorHAnsi" w:hAnsiTheme="minorHAnsi"/>
          <w:lang w:val="es-PA"/>
        </w:rPr>
      </w:pPr>
      <w:r>
        <w:rPr>
          <w:rFonts w:asciiTheme="minorHAnsi" w:hAnsiTheme="minorHAnsi"/>
          <w:lang w:val="es-PA"/>
        </w:rPr>
        <w:t xml:space="preserve">Debe evitarse el anonimato y la falta de redes sociales entre los residentes del Centro. Ante todo, la falta de vínculos familiares entre los residentes puede representar riesgos para algunas personas vulnerables, especialmente para aquellas personas que no están acompañadas. Debe </w:t>
      </w:r>
      <w:r w:rsidR="005B14FE">
        <w:rPr>
          <w:rFonts w:asciiTheme="minorHAnsi" w:hAnsiTheme="minorHAnsi"/>
          <w:lang w:val="es-PA"/>
        </w:rPr>
        <w:t>promoverse</w:t>
      </w:r>
      <w:r>
        <w:rPr>
          <w:rFonts w:asciiTheme="minorHAnsi" w:hAnsiTheme="minorHAnsi"/>
          <w:lang w:val="es-PA"/>
        </w:rPr>
        <w:t xml:space="preserve"> </w:t>
      </w:r>
      <w:r w:rsidR="005B14FE">
        <w:rPr>
          <w:rFonts w:asciiTheme="minorHAnsi" w:hAnsiTheme="minorHAnsi"/>
          <w:lang w:val="es-PA"/>
        </w:rPr>
        <w:t xml:space="preserve">el fortalecimiento de </w:t>
      </w:r>
      <w:r w:rsidR="00110AC8">
        <w:rPr>
          <w:rFonts w:asciiTheme="minorHAnsi" w:hAnsiTheme="minorHAnsi"/>
          <w:lang w:val="es-PA"/>
        </w:rPr>
        <w:t>lazos</w:t>
      </w:r>
      <w:r>
        <w:rPr>
          <w:rFonts w:asciiTheme="minorHAnsi" w:hAnsiTheme="minorHAnsi"/>
          <w:lang w:val="es-PA"/>
        </w:rPr>
        <w:t xml:space="preserve"> sociales </w:t>
      </w:r>
      <w:r w:rsidR="00110AC8">
        <w:rPr>
          <w:rFonts w:asciiTheme="minorHAnsi" w:hAnsiTheme="minorHAnsi"/>
          <w:lang w:val="es-PA"/>
        </w:rPr>
        <w:t xml:space="preserve">fomentando </w:t>
      </w:r>
      <w:r w:rsidR="00325B6B">
        <w:rPr>
          <w:rFonts w:asciiTheme="minorHAnsi" w:hAnsiTheme="minorHAnsi"/>
          <w:lang w:val="es-PA"/>
        </w:rPr>
        <w:t xml:space="preserve">la cohesión del </w:t>
      </w:r>
      <w:r w:rsidR="005B14FE">
        <w:rPr>
          <w:rFonts w:asciiTheme="minorHAnsi" w:hAnsiTheme="minorHAnsi"/>
          <w:lang w:val="es-PA"/>
        </w:rPr>
        <w:t xml:space="preserve">grupo y actividades conjuntas para </w:t>
      </w:r>
      <w:r w:rsidR="00325B6B">
        <w:rPr>
          <w:rFonts w:asciiTheme="minorHAnsi" w:hAnsiTheme="minorHAnsi"/>
          <w:lang w:val="es-PA"/>
        </w:rPr>
        <w:t xml:space="preserve">algunos </w:t>
      </w:r>
      <w:r w:rsidR="005B14FE">
        <w:rPr>
          <w:rFonts w:asciiTheme="minorHAnsi" w:hAnsiTheme="minorHAnsi"/>
          <w:lang w:val="es-PA"/>
        </w:rPr>
        <w:t xml:space="preserve"> residentes (p.ej. cocinar juntos). </w:t>
      </w:r>
      <w:r>
        <w:rPr>
          <w:rFonts w:asciiTheme="minorHAnsi" w:hAnsiTheme="minorHAnsi"/>
          <w:lang w:val="es-PA"/>
        </w:rPr>
        <w:t xml:space="preserve"> </w:t>
      </w:r>
    </w:p>
    <w:p w:rsidR="00E14842" w:rsidRDefault="00E14842" w:rsidP="00E14842">
      <w:pPr>
        <w:pStyle w:val="Prrafodelista"/>
        <w:jc w:val="both"/>
        <w:rPr>
          <w:rFonts w:asciiTheme="minorHAnsi" w:hAnsiTheme="minorHAnsi"/>
          <w:lang w:val="es-PA"/>
        </w:rPr>
      </w:pPr>
    </w:p>
    <w:p w:rsidR="005B14FE" w:rsidRDefault="005B14FE" w:rsidP="0018226C">
      <w:pPr>
        <w:pStyle w:val="Prrafodelista"/>
        <w:numPr>
          <w:ilvl w:val="0"/>
          <w:numId w:val="7"/>
        </w:numPr>
        <w:jc w:val="both"/>
        <w:rPr>
          <w:rFonts w:asciiTheme="minorHAnsi" w:hAnsiTheme="minorHAnsi"/>
          <w:lang w:val="es-PA"/>
        </w:rPr>
      </w:pPr>
      <w:r>
        <w:rPr>
          <w:rFonts w:asciiTheme="minorHAnsi" w:hAnsiTheme="minorHAnsi"/>
          <w:lang w:val="es-PA"/>
        </w:rPr>
        <w:t>El establecimiento de áreas seguras de acceso exclusivo para mujeres</w:t>
      </w:r>
      <w:r w:rsidR="00325B6B">
        <w:rPr>
          <w:rFonts w:asciiTheme="minorHAnsi" w:hAnsiTheme="minorHAnsi"/>
          <w:lang w:val="es-PA"/>
        </w:rPr>
        <w:t>,</w:t>
      </w:r>
      <w:r>
        <w:rPr>
          <w:rFonts w:asciiTheme="minorHAnsi" w:hAnsiTheme="minorHAnsi"/>
          <w:lang w:val="es-PA"/>
        </w:rPr>
        <w:t xml:space="preserve"> niño</w:t>
      </w:r>
      <w:r w:rsidR="00325B6B">
        <w:rPr>
          <w:rFonts w:asciiTheme="minorHAnsi" w:hAnsiTheme="minorHAnsi"/>
          <w:lang w:val="es-PA"/>
        </w:rPr>
        <w:t>s y niñas</w:t>
      </w:r>
      <w:r>
        <w:rPr>
          <w:rFonts w:asciiTheme="minorHAnsi" w:hAnsiTheme="minorHAnsi"/>
          <w:lang w:val="es-PA"/>
        </w:rPr>
        <w:t xml:space="preserve"> no solamente proporciona seguridad, sino que también ofrece una oportunidad para </w:t>
      </w:r>
      <w:r w:rsidR="00325B6B">
        <w:rPr>
          <w:rFonts w:asciiTheme="minorHAnsi" w:hAnsiTheme="minorHAnsi"/>
          <w:lang w:val="es-PA"/>
        </w:rPr>
        <w:t xml:space="preserve">la admisión y seguimiento de </w:t>
      </w:r>
      <w:r>
        <w:rPr>
          <w:rFonts w:asciiTheme="minorHAnsi" w:hAnsiTheme="minorHAnsi"/>
          <w:lang w:val="es-PA"/>
        </w:rPr>
        <w:t xml:space="preserve">casos de violencia de género </w:t>
      </w:r>
      <w:r w:rsidR="00325B6B">
        <w:rPr>
          <w:rFonts w:asciiTheme="minorHAnsi" w:hAnsiTheme="minorHAnsi"/>
          <w:lang w:val="es-PA"/>
        </w:rPr>
        <w:t>por parte del personal formado en el manejo de los mismos</w:t>
      </w:r>
      <w:r>
        <w:rPr>
          <w:rFonts w:asciiTheme="minorHAnsi" w:hAnsiTheme="minorHAnsi"/>
          <w:lang w:val="es-PA"/>
        </w:rPr>
        <w:t xml:space="preserve">. </w:t>
      </w:r>
    </w:p>
    <w:p w:rsidR="00E14842" w:rsidRPr="00E14842" w:rsidRDefault="00E14842" w:rsidP="00E14842">
      <w:pPr>
        <w:pStyle w:val="Prrafodelista"/>
        <w:rPr>
          <w:rFonts w:asciiTheme="minorHAnsi" w:hAnsiTheme="minorHAnsi"/>
          <w:lang w:val="es-PA"/>
        </w:rPr>
      </w:pPr>
    </w:p>
    <w:p w:rsidR="005B14FE" w:rsidRDefault="005B14FE" w:rsidP="0018226C">
      <w:pPr>
        <w:pStyle w:val="Prrafodelista"/>
        <w:numPr>
          <w:ilvl w:val="0"/>
          <w:numId w:val="7"/>
        </w:numPr>
        <w:jc w:val="both"/>
        <w:rPr>
          <w:rFonts w:asciiTheme="minorHAnsi" w:hAnsiTheme="minorHAnsi"/>
          <w:lang w:val="es-PA"/>
        </w:rPr>
      </w:pPr>
      <w:r>
        <w:rPr>
          <w:rFonts w:asciiTheme="minorHAnsi" w:hAnsiTheme="minorHAnsi"/>
          <w:lang w:val="es-PA"/>
        </w:rPr>
        <w:t xml:space="preserve">El uso de drogas y alcohol entre los residentes del Centro debe </w:t>
      </w:r>
      <w:r w:rsidR="00E14842">
        <w:rPr>
          <w:rFonts w:asciiTheme="minorHAnsi" w:hAnsiTheme="minorHAnsi"/>
          <w:lang w:val="es-PA"/>
        </w:rPr>
        <w:t xml:space="preserve">abordarse mediante  sensibilización </w:t>
      </w:r>
      <w:r w:rsidR="008A4A67">
        <w:rPr>
          <w:rFonts w:asciiTheme="minorHAnsi" w:hAnsiTheme="minorHAnsi"/>
          <w:lang w:val="es-PA"/>
        </w:rPr>
        <w:t xml:space="preserve">y programas de tratamiento. Se debe establecer una </w:t>
      </w:r>
      <w:r w:rsidR="008A4A67">
        <w:rPr>
          <w:rFonts w:asciiTheme="minorHAnsi" w:hAnsiTheme="minorHAnsi"/>
          <w:lang w:val="es-PA"/>
        </w:rPr>
        <w:lastRenderedPageBreak/>
        <w:t xml:space="preserve">colaboración </w:t>
      </w:r>
      <w:r w:rsidR="00182AAE">
        <w:rPr>
          <w:rFonts w:asciiTheme="minorHAnsi" w:hAnsiTheme="minorHAnsi"/>
          <w:lang w:val="es-PA"/>
        </w:rPr>
        <w:t xml:space="preserve">estrecha </w:t>
      </w:r>
      <w:r w:rsidR="008A4A67">
        <w:rPr>
          <w:rFonts w:asciiTheme="minorHAnsi" w:hAnsiTheme="minorHAnsi"/>
          <w:lang w:val="es-PA"/>
        </w:rPr>
        <w:t>entre los proveedores especializados de servicios</w:t>
      </w:r>
      <w:r w:rsidR="008D2C0D">
        <w:rPr>
          <w:rFonts w:asciiTheme="minorHAnsi" w:hAnsiTheme="minorHAnsi"/>
          <w:lang w:val="es-PA"/>
        </w:rPr>
        <w:t xml:space="preserve"> a nivel local.</w:t>
      </w:r>
    </w:p>
    <w:p w:rsidR="008A4A67" w:rsidRPr="008A4A67" w:rsidRDefault="008A4A67" w:rsidP="008A4A67">
      <w:pPr>
        <w:pStyle w:val="Prrafodelista"/>
        <w:rPr>
          <w:rFonts w:asciiTheme="minorHAnsi" w:hAnsiTheme="minorHAnsi"/>
          <w:lang w:val="es-PA"/>
        </w:rPr>
      </w:pPr>
    </w:p>
    <w:p w:rsidR="00386E91" w:rsidRDefault="008A4A67" w:rsidP="00386E91">
      <w:pPr>
        <w:pStyle w:val="Prrafodelista"/>
        <w:numPr>
          <w:ilvl w:val="0"/>
          <w:numId w:val="7"/>
        </w:numPr>
        <w:jc w:val="both"/>
        <w:rPr>
          <w:rFonts w:asciiTheme="minorHAnsi" w:hAnsiTheme="minorHAnsi"/>
          <w:lang w:val="es-PA"/>
        </w:rPr>
      </w:pPr>
      <w:r>
        <w:rPr>
          <w:rFonts w:asciiTheme="minorHAnsi" w:hAnsiTheme="minorHAnsi"/>
          <w:lang w:val="es-PA"/>
        </w:rPr>
        <w:t>Ya sea el Gestor o el Coordinador de Centro</w:t>
      </w:r>
      <w:r w:rsidR="00182AAE">
        <w:rPr>
          <w:rFonts w:asciiTheme="minorHAnsi" w:hAnsiTheme="minorHAnsi"/>
          <w:lang w:val="es-PA"/>
        </w:rPr>
        <w:t>s</w:t>
      </w:r>
      <w:r>
        <w:rPr>
          <w:rFonts w:asciiTheme="minorHAnsi" w:hAnsiTheme="minorHAnsi"/>
          <w:lang w:val="es-PA"/>
        </w:rPr>
        <w:t xml:space="preserve"> debe</w:t>
      </w:r>
      <w:r w:rsidR="00386E91">
        <w:rPr>
          <w:rFonts w:asciiTheme="minorHAnsi" w:hAnsiTheme="minorHAnsi"/>
          <w:lang w:val="es-PA"/>
        </w:rPr>
        <w:t xml:space="preserve">n ofrecer formación </w:t>
      </w:r>
      <w:r w:rsidR="00182AAE">
        <w:rPr>
          <w:rFonts w:asciiTheme="minorHAnsi" w:hAnsiTheme="minorHAnsi"/>
          <w:lang w:val="es-PA"/>
        </w:rPr>
        <w:t xml:space="preserve">en </w:t>
      </w:r>
      <w:r w:rsidR="00386E91">
        <w:rPr>
          <w:rFonts w:asciiTheme="minorHAnsi" w:hAnsiTheme="minorHAnsi"/>
          <w:lang w:val="es-PA"/>
        </w:rPr>
        <w:t>sensibilización sobre la violencia de género. La formación debe estar dirigida a los representantes y residentes de</w:t>
      </w:r>
      <w:r w:rsidR="00182AAE">
        <w:rPr>
          <w:rFonts w:asciiTheme="minorHAnsi" w:hAnsiTheme="minorHAnsi"/>
          <w:lang w:val="es-PA"/>
        </w:rPr>
        <w:t xml:space="preserve"> </w:t>
      </w:r>
      <w:r w:rsidR="00386E91">
        <w:rPr>
          <w:rFonts w:asciiTheme="minorHAnsi" w:hAnsiTheme="minorHAnsi"/>
          <w:lang w:val="es-PA"/>
        </w:rPr>
        <w:t>l</w:t>
      </w:r>
      <w:r w:rsidR="00182AAE">
        <w:rPr>
          <w:rFonts w:asciiTheme="minorHAnsi" w:hAnsiTheme="minorHAnsi"/>
          <w:lang w:val="es-PA"/>
        </w:rPr>
        <w:t>os</w:t>
      </w:r>
      <w:r w:rsidR="00386E91">
        <w:rPr>
          <w:rFonts w:asciiTheme="minorHAnsi" w:hAnsiTheme="minorHAnsi"/>
          <w:lang w:val="es-PA"/>
        </w:rPr>
        <w:t xml:space="preserve"> Centro</w:t>
      </w:r>
      <w:r w:rsidR="00182AAE">
        <w:rPr>
          <w:rFonts w:asciiTheme="minorHAnsi" w:hAnsiTheme="minorHAnsi"/>
          <w:lang w:val="es-PA"/>
        </w:rPr>
        <w:t>s</w:t>
      </w:r>
      <w:r w:rsidR="00386E91">
        <w:rPr>
          <w:rFonts w:asciiTheme="minorHAnsi" w:hAnsiTheme="minorHAnsi"/>
          <w:lang w:val="es-PA"/>
        </w:rPr>
        <w:t xml:space="preserve"> y debe incluir un ejercicio de mapeo </w:t>
      </w:r>
      <w:r w:rsidR="00182AAE">
        <w:rPr>
          <w:rFonts w:asciiTheme="minorHAnsi" w:hAnsiTheme="minorHAnsi"/>
          <w:lang w:val="es-PA"/>
        </w:rPr>
        <w:t xml:space="preserve">dónde </w:t>
      </w:r>
      <w:r w:rsidR="00386E91">
        <w:rPr>
          <w:rFonts w:asciiTheme="minorHAnsi" w:hAnsiTheme="minorHAnsi"/>
          <w:lang w:val="es-PA"/>
        </w:rPr>
        <w:t xml:space="preserve"> </w:t>
      </w:r>
      <w:r w:rsidR="00182AAE">
        <w:rPr>
          <w:rFonts w:asciiTheme="minorHAnsi" w:hAnsiTheme="minorHAnsi"/>
          <w:lang w:val="es-PA"/>
        </w:rPr>
        <w:t xml:space="preserve">éstos </w:t>
      </w:r>
      <w:r w:rsidR="00386E91">
        <w:rPr>
          <w:rFonts w:asciiTheme="minorHAnsi" w:hAnsiTheme="minorHAnsi"/>
          <w:lang w:val="es-PA"/>
        </w:rPr>
        <w:t xml:space="preserve">identifiquen </w:t>
      </w:r>
      <w:r w:rsidR="00182AAE">
        <w:rPr>
          <w:rFonts w:asciiTheme="minorHAnsi" w:hAnsiTheme="minorHAnsi"/>
          <w:lang w:val="es-PA"/>
        </w:rPr>
        <w:t xml:space="preserve">los </w:t>
      </w:r>
      <w:r w:rsidR="00386E91">
        <w:rPr>
          <w:rFonts w:asciiTheme="minorHAnsi" w:hAnsiTheme="minorHAnsi"/>
          <w:lang w:val="es-PA"/>
        </w:rPr>
        <w:t>riesgo</w:t>
      </w:r>
      <w:r w:rsidR="00182AAE">
        <w:rPr>
          <w:rFonts w:asciiTheme="minorHAnsi" w:hAnsiTheme="minorHAnsi"/>
          <w:lang w:val="es-PA"/>
        </w:rPr>
        <w:t>s</w:t>
      </w:r>
      <w:r w:rsidR="00386E91">
        <w:rPr>
          <w:rFonts w:asciiTheme="minorHAnsi" w:hAnsiTheme="minorHAnsi"/>
          <w:lang w:val="es-PA"/>
        </w:rPr>
        <w:t xml:space="preserve"> más alto</w:t>
      </w:r>
      <w:r w:rsidR="00182AAE">
        <w:rPr>
          <w:rFonts w:asciiTheme="minorHAnsi" w:hAnsiTheme="minorHAnsi"/>
          <w:lang w:val="es-PA"/>
        </w:rPr>
        <w:t>s</w:t>
      </w:r>
      <w:r w:rsidR="00386E91">
        <w:rPr>
          <w:rFonts w:asciiTheme="minorHAnsi" w:hAnsiTheme="minorHAnsi"/>
          <w:lang w:val="es-PA"/>
        </w:rPr>
        <w:t xml:space="preserve">. También debe sensibilizar acerca de los peligros </w:t>
      </w:r>
      <w:r w:rsidR="005C7272">
        <w:rPr>
          <w:rFonts w:asciiTheme="minorHAnsi" w:hAnsiTheme="minorHAnsi"/>
          <w:lang w:val="es-PA"/>
        </w:rPr>
        <w:t xml:space="preserve">potenciales </w:t>
      </w:r>
      <w:r w:rsidR="00386E91">
        <w:rPr>
          <w:rFonts w:asciiTheme="minorHAnsi" w:hAnsiTheme="minorHAnsi"/>
          <w:lang w:val="es-PA"/>
        </w:rPr>
        <w:t xml:space="preserve">de  violencia de género en ciertas áreas, por ejemplo identificar zonas </w:t>
      </w:r>
      <w:r w:rsidR="00182AAE">
        <w:rPr>
          <w:rFonts w:asciiTheme="minorHAnsi" w:hAnsiTheme="minorHAnsi"/>
          <w:lang w:val="es-PA"/>
        </w:rPr>
        <w:t xml:space="preserve">específicas ya </w:t>
      </w:r>
      <w:r w:rsidR="00386E91">
        <w:rPr>
          <w:rFonts w:asciiTheme="minorHAnsi" w:hAnsiTheme="minorHAnsi"/>
          <w:lang w:val="es-PA"/>
        </w:rPr>
        <w:t xml:space="preserve">conocidas. </w:t>
      </w:r>
      <w:r w:rsidR="00182AAE">
        <w:rPr>
          <w:rFonts w:asciiTheme="minorHAnsi" w:hAnsiTheme="minorHAnsi"/>
          <w:lang w:val="es-PA"/>
        </w:rPr>
        <w:t xml:space="preserve">Deben explicarse las </w:t>
      </w:r>
      <w:r w:rsidR="00386E91">
        <w:rPr>
          <w:rFonts w:asciiTheme="minorHAnsi" w:hAnsiTheme="minorHAnsi"/>
          <w:lang w:val="es-PA"/>
        </w:rPr>
        <w:t xml:space="preserve">medidas de reducción de riesgos, </w:t>
      </w:r>
      <w:r w:rsidR="00182AAE">
        <w:rPr>
          <w:rFonts w:asciiTheme="minorHAnsi" w:hAnsiTheme="minorHAnsi"/>
          <w:lang w:val="es-PA"/>
        </w:rPr>
        <w:t xml:space="preserve">e identificar </w:t>
      </w:r>
      <w:r w:rsidR="00386E91">
        <w:rPr>
          <w:rFonts w:asciiTheme="minorHAnsi" w:hAnsiTheme="minorHAnsi"/>
          <w:lang w:val="es-PA"/>
        </w:rPr>
        <w:t>la entidad o persona responsable de implementarlas.</w:t>
      </w:r>
    </w:p>
    <w:p w:rsidR="00386E91" w:rsidRDefault="00386E91" w:rsidP="00386E91">
      <w:pPr>
        <w:pStyle w:val="Prrafodelista"/>
        <w:jc w:val="both"/>
        <w:rPr>
          <w:rFonts w:asciiTheme="minorHAnsi" w:hAnsiTheme="minorHAnsi"/>
          <w:lang w:val="es-PA"/>
        </w:rPr>
      </w:pPr>
    </w:p>
    <w:p w:rsidR="00386E91" w:rsidRPr="00386E91" w:rsidRDefault="00386E91" w:rsidP="00386E91">
      <w:pPr>
        <w:pStyle w:val="Prrafodelista"/>
        <w:jc w:val="both"/>
        <w:rPr>
          <w:rFonts w:asciiTheme="minorHAnsi" w:hAnsiTheme="minorHAnsi"/>
          <w:lang w:val="es-PA"/>
        </w:rPr>
      </w:pPr>
    </w:p>
    <w:tbl>
      <w:tblPr>
        <w:tblW w:w="900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09"/>
      </w:tblGrid>
      <w:tr w:rsidR="00033FDA" w:rsidTr="008D2C0D">
        <w:trPr>
          <w:trHeight w:val="1131"/>
        </w:trPr>
        <w:tc>
          <w:tcPr>
            <w:tcW w:w="9009" w:type="dxa"/>
            <w:shd w:val="clear" w:color="auto" w:fill="B8CCE4" w:themeFill="accent1" w:themeFillTint="66"/>
          </w:tcPr>
          <w:p w:rsidR="00033FDA" w:rsidRPr="00386E91" w:rsidRDefault="00033FDA" w:rsidP="00033FDA">
            <w:pPr>
              <w:ind w:left="216"/>
              <w:jc w:val="both"/>
              <w:rPr>
                <w:rFonts w:asciiTheme="minorHAnsi" w:hAnsiTheme="minorHAnsi"/>
                <w:b/>
                <w:lang w:val="es-PA"/>
              </w:rPr>
            </w:pPr>
            <w:r w:rsidRPr="00386E91">
              <w:rPr>
                <w:rFonts w:asciiTheme="minorHAnsi" w:hAnsiTheme="minorHAnsi"/>
                <w:b/>
                <w:lang w:val="es-PA"/>
              </w:rPr>
              <w:t>Experiencia en el terreno</w:t>
            </w:r>
          </w:p>
          <w:p w:rsidR="00033FDA" w:rsidRPr="00033FDA" w:rsidRDefault="00033FDA" w:rsidP="004E015E">
            <w:pPr>
              <w:ind w:left="216"/>
              <w:jc w:val="both"/>
              <w:rPr>
                <w:rFonts w:asciiTheme="minorHAnsi" w:hAnsiTheme="minorHAnsi"/>
                <w:lang w:val="es-PA"/>
              </w:rPr>
            </w:pPr>
            <w:r w:rsidRPr="00386E91">
              <w:rPr>
                <w:rFonts w:asciiTheme="minorHAnsi" w:hAnsiTheme="minorHAnsi"/>
                <w:lang w:val="es-PA"/>
              </w:rPr>
              <w:t xml:space="preserve">En algunos Centros Colectivos en Serbia </w:t>
            </w:r>
            <w:r>
              <w:rPr>
                <w:rFonts w:asciiTheme="minorHAnsi" w:hAnsiTheme="minorHAnsi"/>
                <w:lang w:val="es-PA"/>
              </w:rPr>
              <w:t xml:space="preserve">grupos de mujeres </w:t>
            </w:r>
            <w:r w:rsidRPr="00386E91">
              <w:rPr>
                <w:rFonts w:asciiTheme="minorHAnsi" w:hAnsiTheme="minorHAnsi"/>
                <w:lang w:val="es-PA"/>
              </w:rPr>
              <w:t xml:space="preserve">crearon </w:t>
            </w:r>
            <w:r>
              <w:rPr>
                <w:rFonts w:asciiTheme="minorHAnsi" w:hAnsiTheme="minorHAnsi"/>
                <w:lang w:val="es-PA"/>
              </w:rPr>
              <w:t>y gestionaron áreas seguras para mujeres</w:t>
            </w:r>
            <w:r w:rsidR="004E015E">
              <w:rPr>
                <w:rFonts w:asciiTheme="minorHAnsi" w:hAnsiTheme="minorHAnsi"/>
                <w:lang w:val="es-PA"/>
              </w:rPr>
              <w:t xml:space="preserve">, </w:t>
            </w:r>
            <w:r>
              <w:rPr>
                <w:rFonts w:asciiTheme="minorHAnsi" w:hAnsiTheme="minorHAnsi"/>
                <w:lang w:val="es-PA"/>
              </w:rPr>
              <w:t>niños</w:t>
            </w:r>
            <w:r w:rsidR="004E015E">
              <w:rPr>
                <w:rFonts w:asciiTheme="minorHAnsi" w:hAnsiTheme="minorHAnsi"/>
                <w:lang w:val="es-PA"/>
              </w:rPr>
              <w:t xml:space="preserve"> y niñas</w:t>
            </w:r>
            <w:r>
              <w:rPr>
                <w:rFonts w:asciiTheme="minorHAnsi" w:hAnsiTheme="minorHAnsi"/>
                <w:lang w:val="es-PA"/>
              </w:rPr>
              <w:t>.</w:t>
            </w:r>
          </w:p>
        </w:tc>
      </w:tr>
    </w:tbl>
    <w:p w:rsidR="00DD0FA6" w:rsidRPr="004E015E" w:rsidRDefault="00DD0FA6" w:rsidP="001E04AB">
      <w:pPr>
        <w:jc w:val="both"/>
        <w:rPr>
          <w:rFonts w:asciiTheme="minorHAnsi" w:hAnsiTheme="minorHAnsi"/>
        </w:rPr>
      </w:pPr>
    </w:p>
    <w:p w:rsidR="00DD0FA6" w:rsidRPr="00033FDA" w:rsidRDefault="00DD0FA6" w:rsidP="001E04AB">
      <w:pPr>
        <w:jc w:val="both"/>
        <w:rPr>
          <w:rFonts w:asciiTheme="minorHAnsi" w:hAnsiTheme="minorHAnsi"/>
          <w:lang w:val="es-PA"/>
        </w:rPr>
      </w:pPr>
    </w:p>
    <w:p w:rsidR="00DD0FA6" w:rsidRPr="00033FDA" w:rsidRDefault="00033FDA" w:rsidP="001E04AB">
      <w:pPr>
        <w:jc w:val="both"/>
        <w:rPr>
          <w:rFonts w:asciiTheme="minorHAnsi" w:hAnsiTheme="minorHAnsi"/>
          <w:b/>
          <w:lang w:val="es-PA"/>
        </w:rPr>
      </w:pPr>
      <w:r w:rsidRPr="00033FDA">
        <w:rPr>
          <w:rFonts w:asciiTheme="minorHAnsi" w:hAnsiTheme="minorHAnsi"/>
          <w:b/>
          <w:lang w:val="es-PA"/>
        </w:rPr>
        <w:t>Recomendaciones</w:t>
      </w:r>
    </w:p>
    <w:p w:rsidR="00033FDA" w:rsidRDefault="004E015E" w:rsidP="001E04AB">
      <w:pPr>
        <w:jc w:val="both"/>
        <w:rPr>
          <w:rFonts w:asciiTheme="minorHAnsi" w:hAnsiTheme="minorHAnsi"/>
          <w:lang w:val="es-PA"/>
        </w:rPr>
      </w:pPr>
      <w:r>
        <w:rPr>
          <w:rFonts w:asciiTheme="minorHAnsi" w:hAnsiTheme="minorHAnsi"/>
          <w:lang w:val="es-PA"/>
        </w:rPr>
        <w:t>La existencia de redes sociales estrechas puede prevenir</w:t>
      </w:r>
      <w:r w:rsidRPr="00033FDA">
        <w:rPr>
          <w:rFonts w:asciiTheme="minorHAnsi" w:hAnsiTheme="minorHAnsi"/>
          <w:lang w:val="es-PA"/>
        </w:rPr>
        <w:t xml:space="preserve"> </w:t>
      </w:r>
      <w:r w:rsidR="00033FDA" w:rsidRPr="00033FDA">
        <w:rPr>
          <w:rFonts w:asciiTheme="minorHAnsi" w:hAnsiTheme="minorHAnsi"/>
          <w:lang w:val="es-PA"/>
        </w:rPr>
        <w:t xml:space="preserve">la violencia de </w:t>
      </w:r>
      <w:r w:rsidR="00096518" w:rsidRPr="00033FDA">
        <w:rPr>
          <w:rFonts w:asciiTheme="minorHAnsi" w:hAnsiTheme="minorHAnsi"/>
          <w:lang w:val="es-PA"/>
        </w:rPr>
        <w:t>g</w:t>
      </w:r>
      <w:r w:rsidR="00096518">
        <w:rPr>
          <w:rFonts w:asciiTheme="minorHAnsi" w:hAnsiTheme="minorHAnsi"/>
          <w:lang w:val="es-PA"/>
        </w:rPr>
        <w:t>énero.</w:t>
      </w:r>
    </w:p>
    <w:p w:rsidR="00033FDA" w:rsidRPr="00033FDA" w:rsidRDefault="00033FDA" w:rsidP="001E04AB">
      <w:pPr>
        <w:jc w:val="both"/>
        <w:rPr>
          <w:rFonts w:asciiTheme="minorHAnsi" w:hAnsiTheme="minorHAnsi"/>
          <w:lang w:val="es-PA"/>
        </w:rPr>
      </w:pPr>
    </w:p>
    <w:p w:rsidR="00033FDA" w:rsidRDefault="00033FDA" w:rsidP="001E04AB">
      <w:pPr>
        <w:jc w:val="both"/>
        <w:rPr>
          <w:rFonts w:asciiTheme="minorHAnsi" w:hAnsiTheme="minorHAnsi"/>
          <w:b/>
          <w:lang w:val="en-US"/>
        </w:rPr>
      </w:pPr>
      <w:proofErr w:type="spellStart"/>
      <w:r>
        <w:rPr>
          <w:rFonts w:asciiTheme="minorHAnsi" w:hAnsiTheme="minorHAnsi"/>
          <w:b/>
          <w:lang w:val="en-US"/>
        </w:rPr>
        <w:t>Estrategias</w:t>
      </w:r>
      <w:proofErr w:type="spellEnd"/>
      <w:r>
        <w:rPr>
          <w:rFonts w:asciiTheme="minorHAnsi" w:hAnsiTheme="minorHAnsi"/>
          <w:b/>
          <w:lang w:val="en-US"/>
        </w:rPr>
        <w:t xml:space="preserve"> de </w:t>
      </w:r>
      <w:proofErr w:type="spellStart"/>
      <w:r>
        <w:rPr>
          <w:rFonts w:asciiTheme="minorHAnsi" w:hAnsiTheme="minorHAnsi"/>
          <w:b/>
          <w:lang w:val="en-US"/>
        </w:rPr>
        <w:t>prevención</w:t>
      </w:r>
      <w:proofErr w:type="spellEnd"/>
    </w:p>
    <w:p w:rsidR="00033FDA" w:rsidRDefault="008E6D86" w:rsidP="008E6D86">
      <w:pPr>
        <w:pStyle w:val="Prrafodelista"/>
        <w:numPr>
          <w:ilvl w:val="0"/>
          <w:numId w:val="8"/>
        </w:numPr>
        <w:jc w:val="both"/>
        <w:rPr>
          <w:rFonts w:asciiTheme="minorHAnsi" w:hAnsiTheme="minorHAnsi"/>
          <w:lang w:val="es-PA"/>
        </w:rPr>
      </w:pPr>
      <w:r>
        <w:rPr>
          <w:rFonts w:asciiTheme="minorHAnsi" w:hAnsiTheme="minorHAnsi"/>
          <w:lang w:val="es-PA"/>
        </w:rPr>
        <w:t xml:space="preserve">Es importante coordinar con los </w:t>
      </w:r>
      <w:r w:rsidR="00601F36">
        <w:rPr>
          <w:rFonts w:asciiTheme="minorHAnsi" w:hAnsiTheme="minorHAnsi"/>
          <w:lang w:val="es-PA"/>
        </w:rPr>
        <w:t xml:space="preserve">funcionarios </w:t>
      </w:r>
      <w:r w:rsidRPr="008E6D86">
        <w:rPr>
          <w:rFonts w:asciiTheme="minorHAnsi" w:hAnsiTheme="minorHAnsi"/>
          <w:lang w:val="es-PA"/>
        </w:rPr>
        <w:t>estatales, tales como la polic</w:t>
      </w:r>
      <w:r>
        <w:rPr>
          <w:rFonts w:asciiTheme="minorHAnsi" w:hAnsiTheme="minorHAnsi"/>
          <w:lang w:val="es-PA"/>
        </w:rPr>
        <w:t>ía y autoridades locales, especialmente cuando el riesgo de violencia de género proviene de fuera del Centro, por ejemplo de pandillas criminales presentes en la comunidad de acogida. Esta coordinación también es importante cuando el riesgo proviene de dentro del Centro, por ejemplo de las parejas/compañeros y familiares.</w:t>
      </w:r>
    </w:p>
    <w:p w:rsidR="008E6D86" w:rsidRDefault="008E6D86" w:rsidP="008E6D86">
      <w:pPr>
        <w:pStyle w:val="Prrafodelista"/>
        <w:jc w:val="both"/>
        <w:rPr>
          <w:rFonts w:asciiTheme="minorHAnsi" w:hAnsiTheme="minorHAnsi"/>
          <w:lang w:val="es-PA"/>
        </w:rPr>
      </w:pPr>
    </w:p>
    <w:p w:rsidR="008E6D86" w:rsidRDefault="008E6D86" w:rsidP="008E6D86">
      <w:pPr>
        <w:pStyle w:val="Prrafodelista"/>
        <w:numPr>
          <w:ilvl w:val="0"/>
          <w:numId w:val="8"/>
        </w:numPr>
        <w:jc w:val="both"/>
        <w:rPr>
          <w:rFonts w:asciiTheme="minorHAnsi" w:hAnsiTheme="minorHAnsi"/>
          <w:lang w:val="es-PA"/>
        </w:rPr>
      </w:pPr>
      <w:r>
        <w:rPr>
          <w:rFonts w:asciiTheme="minorHAnsi" w:hAnsiTheme="minorHAnsi"/>
          <w:lang w:val="es-PA"/>
        </w:rPr>
        <w:t>El Coordinador de Centro</w:t>
      </w:r>
      <w:r w:rsidR="00601F36">
        <w:rPr>
          <w:rFonts w:asciiTheme="minorHAnsi" w:hAnsiTheme="minorHAnsi"/>
          <w:lang w:val="es-PA"/>
        </w:rPr>
        <w:t>s</w:t>
      </w:r>
      <w:r>
        <w:rPr>
          <w:rFonts w:asciiTheme="minorHAnsi" w:hAnsiTheme="minorHAnsi"/>
          <w:lang w:val="es-PA"/>
        </w:rPr>
        <w:t xml:space="preserve"> debe abogar por la promulgación y/o aplicación de legislación nacional que defina y prohíba la violencia de género de acuerdo con los estándares internacionales de derechos humanos. Tal legislación debe ser aplicable a la población desplazada y a los residentes de los Centros Colectivos, y deben establecerse mecanismos fuertes para la aplicación de la misma.</w:t>
      </w:r>
    </w:p>
    <w:p w:rsidR="008E6D86" w:rsidRPr="008E6D86" w:rsidRDefault="008E6D86" w:rsidP="008E6D86">
      <w:pPr>
        <w:pStyle w:val="Prrafodelista"/>
        <w:rPr>
          <w:rFonts w:asciiTheme="minorHAnsi" w:hAnsiTheme="minorHAnsi"/>
          <w:lang w:val="es-PA"/>
        </w:rPr>
      </w:pPr>
    </w:p>
    <w:p w:rsidR="008E6D86" w:rsidRPr="008E6D86" w:rsidRDefault="008E6D86" w:rsidP="008E6D86">
      <w:pPr>
        <w:pStyle w:val="Prrafodelista"/>
        <w:numPr>
          <w:ilvl w:val="0"/>
          <w:numId w:val="8"/>
        </w:numPr>
        <w:jc w:val="both"/>
        <w:rPr>
          <w:rFonts w:asciiTheme="minorHAnsi" w:hAnsiTheme="minorHAnsi"/>
          <w:lang w:val="es-PA"/>
        </w:rPr>
      </w:pPr>
      <w:r>
        <w:rPr>
          <w:rFonts w:asciiTheme="minorHAnsi" w:hAnsiTheme="minorHAnsi"/>
          <w:lang w:val="es-PA"/>
        </w:rPr>
        <w:t>Deben vigilarse los riesgos de explotación sexual y abuso por parte del personal, proveedores de servicios, contratistas y otros vinculados a los Centros.</w:t>
      </w:r>
    </w:p>
    <w:p w:rsidR="00DD0FA6" w:rsidRPr="008E6D86" w:rsidRDefault="00DD0FA6" w:rsidP="001E04AB">
      <w:pPr>
        <w:jc w:val="both"/>
        <w:rPr>
          <w:rFonts w:asciiTheme="minorHAnsi" w:hAnsiTheme="minorHAnsi"/>
          <w:lang w:val="es-PA"/>
        </w:rPr>
      </w:pPr>
    </w:p>
    <w:p w:rsidR="00DD0FA6" w:rsidRPr="008E6D86" w:rsidRDefault="00DD0FA6" w:rsidP="001E04AB">
      <w:pPr>
        <w:jc w:val="both"/>
        <w:rPr>
          <w:rFonts w:asciiTheme="minorHAnsi" w:hAnsiTheme="minorHAnsi"/>
          <w:lang w:val="es-PA"/>
        </w:rPr>
      </w:pPr>
    </w:p>
    <w:p w:rsidR="00DD0FA6" w:rsidRPr="00FD043C" w:rsidRDefault="0017054C" w:rsidP="001E04AB">
      <w:pPr>
        <w:jc w:val="both"/>
        <w:rPr>
          <w:rFonts w:asciiTheme="minorHAnsi" w:hAnsiTheme="minorHAnsi"/>
          <w:b/>
          <w:sz w:val="32"/>
        </w:rPr>
      </w:pPr>
      <w:r w:rsidRPr="0017054C">
        <w:rPr>
          <w:rFonts w:asciiTheme="minorHAnsi" w:hAnsiTheme="minorHAnsi"/>
          <w:b/>
          <w:sz w:val="32"/>
        </w:rPr>
        <w:t>9.6  Protección de las personas con necesidades espe</w:t>
      </w:r>
      <w:r w:rsidR="009E242D">
        <w:rPr>
          <w:rFonts w:asciiTheme="minorHAnsi" w:hAnsiTheme="minorHAnsi"/>
          <w:b/>
          <w:sz w:val="32"/>
        </w:rPr>
        <w:t>cíficas</w:t>
      </w:r>
      <w:r w:rsidRPr="0017054C">
        <w:rPr>
          <w:rFonts w:asciiTheme="minorHAnsi" w:hAnsiTheme="minorHAnsi"/>
          <w:b/>
          <w:sz w:val="32"/>
        </w:rPr>
        <w:t xml:space="preserve"> </w:t>
      </w:r>
    </w:p>
    <w:p w:rsidR="00DD0FA6" w:rsidRPr="00FD043C" w:rsidRDefault="00DD0FA6" w:rsidP="001E04AB">
      <w:pPr>
        <w:jc w:val="both"/>
        <w:rPr>
          <w:rFonts w:asciiTheme="minorHAnsi" w:hAnsiTheme="minorHAnsi"/>
        </w:rPr>
      </w:pPr>
    </w:p>
    <w:p w:rsidR="00DD0FA6" w:rsidRPr="008E6D86" w:rsidRDefault="008E6D86" w:rsidP="001E04AB">
      <w:pPr>
        <w:jc w:val="both"/>
        <w:rPr>
          <w:rFonts w:asciiTheme="minorHAnsi" w:hAnsiTheme="minorHAnsi"/>
          <w:b/>
          <w:lang w:val="es-PA"/>
        </w:rPr>
      </w:pPr>
      <w:r w:rsidRPr="008E6D86">
        <w:rPr>
          <w:rFonts w:asciiTheme="minorHAnsi" w:hAnsiTheme="minorHAnsi"/>
          <w:b/>
          <w:lang w:val="es-PA"/>
        </w:rPr>
        <w:t xml:space="preserve">Personas con necesidades </w:t>
      </w:r>
      <w:r w:rsidR="009E242D" w:rsidRPr="008E6D86">
        <w:rPr>
          <w:rFonts w:asciiTheme="minorHAnsi" w:hAnsiTheme="minorHAnsi"/>
          <w:b/>
          <w:lang w:val="es-PA"/>
        </w:rPr>
        <w:t>espec</w:t>
      </w:r>
      <w:r w:rsidR="009E242D">
        <w:rPr>
          <w:rFonts w:asciiTheme="minorHAnsi" w:hAnsiTheme="minorHAnsi"/>
          <w:b/>
          <w:lang w:val="es-PA"/>
        </w:rPr>
        <w:t>íficas</w:t>
      </w:r>
    </w:p>
    <w:p w:rsidR="00DD0FA6" w:rsidRPr="008E6D86" w:rsidRDefault="009E242D" w:rsidP="001E04AB">
      <w:pPr>
        <w:jc w:val="both"/>
        <w:rPr>
          <w:rFonts w:asciiTheme="minorHAnsi" w:hAnsiTheme="minorHAnsi"/>
          <w:lang w:val="es-PA"/>
        </w:rPr>
      </w:pPr>
      <w:r>
        <w:rPr>
          <w:rFonts w:asciiTheme="minorHAnsi" w:hAnsiTheme="minorHAnsi"/>
          <w:lang w:val="es-PA"/>
        </w:rPr>
        <w:lastRenderedPageBreak/>
        <w:t>El diseño estructural de los Centros es un</w:t>
      </w:r>
      <w:r w:rsidR="00CB6A8C">
        <w:rPr>
          <w:rFonts w:asciiTheme="minorHAnsi" w:hAnsiTheme="minorHAnsi"/>
          <w:lang w:val="es-PA"/>
        </w:rPr>
        <w:t xml:space="preserve"> factor clave a considerar cuando se aloja a personas con necesidades </w:t>
      </w:r>
      <w:r>
        <w:rPr>
          <w:rFonts w:asciiTheme="minorHAnsi" w:hAnsiTheme="minorHAnsi"/>
          <w:lang w:val="es-PA"/>
        </w:rPr>
        <w:t>específicas</w:t>
      </w:r>
      <w:r w:rsidR="00CB6A8C">
        <w:rPr>
          <w:rFonts w:asciiTheme="minorHAnsi" w:hAnsiTheme="minorHAnsi"/>
          <w:lang w:val="es-PA"/>
        </w:rPr>
        <w:t xml:space="preserve">. La estructura física del edificio por lo general no ofrece muchas posibilidades ni flexibilidad para la creación de espacios </w:t>
      </w:r>
      <w:r w:rsidR="000B3EE4">
        <w:rPr>
          <w:rFonts w:asciiTheme="minorHAnsi" w:hAnsiTheme="minorHAnsi"/>
          <w:lang w:val="es-PA"/>
        </w:rPr>
        <w:t xml:space="preserve">de </w:t>
      </w:r>
      <w:r>
        <w:rPr>
          <w:rFonts w:asciiTheme="minorHAnsi" w:hAnsiTheme="minorHAnsi"/>
          <w:lang w:val="es-PA"/>
        </w:rPr>
        <w:t xml:space="preserve">habitabilidad </w:t>
      </w:r>
      <w:r w:rsidR="00CB6A8C">
        <w:rPr>
          <w:rFonts w:asciiTheme="minorHAnsi" w:hAnsiTheme="minorHAnsi"/>
          <w:lang w:val="es-PA"/>
        </w:rPr>
        <w:t xml:space="preserve">adecuados. Esto restringe aún más la capacidad de proporcionar adecuaciones </w:t>
      </w:r>
      <w:r>
        <w:rPr>
          <w:rFonts w:asciiTheme="minorHAnsi" w:hAnsiTheme="minorHAnsi"/>
          <w:lang w:val="es-PA"/>
        </w:rPr>
        <w:t xml:space="preserve">físicas </w:t>
      </w:r>
      <w:r w:rsidR="00CB6A8C">
        <w:rPr>
          <w:rFonts w:asciiTheme="minorHAnsi" w:hAnsiTheme="minorHAnsi"/>
          <w:lang w:val="es-PA"/>
        </w:rPr>
        <w:t xml:space="preserve">personalizadas del espacio para las personas con necesidades </w:t>
      </w:r>
      <w:r>
        <w:rPr>
          <w:rFonts w:asciiTheme="minorHAnsi" w:hAnsiTheme="minorHAnsi"/>
          <w:lang w:val="es-PA"/>
        </w:rPr>
        <w:t>específicas</w:t>
      </w:r>
      <w:r w:rsidR="00CB6A8C">
        <w:rPr>
          <w:rFonts w:asciiTheme="minorHAnsi" w:hAnsiTheme="minorHAnsi"/>
          <w:lang w:val="es-PA"/>
        </w:rPr>
        <w:t>. En la medida de lo posible se debe ubicar a estas personas en los lugares más accesibles y adecuados del Centro. Deben evitarse los pisos superiores o áreas de difícil acceso. De haber solicitudes más complejas las mismas deben analizarse caso por caso, ya que las necesidades de las personas pueden cambiar con el tiempo.</w:t>
      </w:r>
    </w:p>
    <w:p w:rsidR="008E6D86" w:rsidRPr="008E6D86" w:rsidRDefault="008E6D86" w:rsidP="001E04AB">
      <w:pPr>
        <w:jc w:val="both"/>
        <w:rPr>
          <w:rFonts w:asciiTheme="minorHAnsi" w:hAnsiTheme="minorHAnsi"/>
          <w:lang w:val="es-PA"/>
        </w:rPr>
      </w:pPr>
    </w:p>
    <w:p w:rsidR="00DD0FA6" w:rsidRPr="00CB6A8C" w:rsidRDefault="00CB6A8C" w:rsidP="001E04AB">
      <w:pPr>
        <w:jc w:val="both"/>
        <w:rPr>
          <w:rFonts w:asciiTheme="minorHAnsi" w:hAnsiTheme="minorHAnsi"/>
          <w:b/>
          <w:lang w:val="es-PA"/>
        </w:rPr>
      </w:pPr>
      <w:r w:rsidRPr="00CB6A8C">
        <w:rPr>
          <w:rFonts w:asciiTheme="minorHAnsi" w:hAnsiTheme="minorHAnsi"/>
          <w:b/>
          <w:lang w:val="es-PA"/>
        </w:rPr>
        <w:t>La responsabilidad del gestor</w:t>
      </w:r>
    </w:p>
    <w:p w:rsidR="00DD0FA6" w:rsidRPr="00CB6A8C" w:rsidRDefault="00CB6A8C" w:rsidP="001E04AB">
      <w:pPr>
        <w:jc w:val="both"/>
        <w:rPr>
          <w:rFonts w:asciiTheme="minorHAnsi" w:hAnsiTheme="minorHAnsi"/>
          <w:lang w:val="es-PA"/>
        </w:rPr>
      </w:pPr>
      <w:r w:rsidRPr="00CB6A8C">
        <w:rPr>
          <w:rFonts w:asciiTheme="minorHAnsi" w:hAnsiTheme="minorHAnsi"/>
          <w:lang w:val="es-PA"/>
        </w:rPr>
        <w:t xml:space="preserve">El Gestor del Centro tiene </w:t>
      </w:r>
      <w:r w:rsidR="009E242D">
        <w:rPr>
          <w:rFonts w:asciiTheme="minorHAnsi" w:hAnsiTheme="minorHAnsi"/>
          <w:lang w:val="es-PA"/>
        </w:rPr>
        <w:t>l</w:t>
      </w:r>
      <w:r w:rsidR="009E242D" w:rsidRPr="00CB6A8C">
        <w:rPr>
          <w:rFonts w:asciiTheme="minorHAnsi" w:hAnsiTheme="minorHAnsi"/>
          <w:lang w:val="es-PA"/>
        </w:rPr>
        <w:t xml:space="preserve">a </w:t>
      </w:r>
      <w:r w:rsidRPr="00CB6A8C">
        <w:rPr>
          <w:rFonts w:asciiTheme="minorHAnsi" w:hAnsiTheme="minorHAnsi"/>
          <w:lang w:val="es-PA"/>
        </w:rPr>
        <w:t xml:space="preserve">responsabilidad especial </w:t>
      </w:r>
      <w:r w:rsidR="009E242D">
        <w:rPr>
          <w:rFonts w:asciiTheme="minorHAnsi" w:hAnsiTheme="minorHAnsi"/>
          <w:lang w:val="es-PA"/>
        </w:rPr>
        <w:t xml:space="preserve">de abordar </w:t>
      </w:r>
      <w:r w:rsidRPr="00CB6A8C">
        <w:rPr>
          <w:rFonts w:asciiTheme="minorHAnsi" w:hAnsiTheme="minorHAnsi"/>
          <w:lang w:val="es-PA"/>
        </w:rPr>
        <w:t>las necesidades de estos individuos vulnerable</w:t>
      </w:r>
      <w:r w:rsidR="009E242D">
        <w:rPr>
          <w:rFonts w:asciiTheme="minorHAnsi" w:hAnsiTheme="minorHAnsi"/>
          <w:lang w:val="es-PA"/>
        </w:rPr>
        <w:t>s</w:t>
      </w:r>
      <w:r w:rsidRPr="00CB6A8C">
        <w:rPr>
          <w:rFonts w:asciiTheme="minorHAnsi" w:hAnsiTheme="minorHAnsi"/>
          <w:lang w:val="es-PA"/>
        </w:rPr>
        <w:t xml:space="preserve">. </w:t>
      </w:r>
      <w:r>
        <w:rPr>
          <w:rFonts w:asciiTheme="minorHAnsi" w:hAnsiTheme="minorHAnsi"/>
          <w:lang w:val="es-PA"/>
        </w:rPr>
        <w:t xml:space="preserve">Es necesario que exista una coordinación </w:t>
      </w:r>
      <w:r w:rsidR="005C7272">
        <w:rPr>
          <w:rFonts w:asciiTheme="minorHAnsi" w:hAnsiTheme="minorHAnsi"/>
          <w:lang w:val="es-PA"/>
        </w:rPr>
        <w:t>estrecha</w:t>
      </w:r>
      <w:r w:rsidR="005C7272" w:rsidDel="009E242D">
        <w:rPr>
          <w:rFonts w:asciiTheme="minorHAnsi" w:hAnsiTheme="minorHAnsi"/>
          <w:lang w:val="es-PA"/>
        </w:rPr>
        <w:t xml:space="preserve"> </w:t>
      </w:r>
      <w:r>
        <w:rPr>
          <w:rFonts w:asciiTheme="minorHAnsi" w:hAnsiTheme="minorHAnsi"/>
          <w:lang w:val="es-PA"/>
        </w:rPr>
        <w:t>entre el Gestor y las agencias de salud o servicio</w:t>
      </w:r>
      <w:r w:rsidR="009E242D">
        <w:rPr>
          <w:rFonts w:asciiTheme="minorHAnsi" w:hAnsiTheme="minorHAnsi"/>
          <w:lang w:val="es-PA"/>
        </w:rPr>
        <w:t>s</w:t>
      </w:r>
      <w:r>
        <w:rPr>
          <w:rFonts w:asciiTheme="minorHAnsi" w:hAnsiTheme="minorHAnsi"/>
          <w:lang w:val="es-PA"/>
        </w:rPr>
        <w:t xml:space="preserve"> social</w:t>
      </w:r>
      <w:r w:rsidR="009E242D">
        <w:rPr>
          <w:rFonts w:asciiTheme="minorHAnsi" w:hAnsiTheme="minorHAnsi"/>
          <w:lang w:val="es-PA"/>
        </w:rPr>
        <w:t>es</w:t>
      </w:r>
      <w:r>
        <w:rPr>
          <w:rFonts w:asciiTheme="minorHAnsi" w:hAnsiTheme="minorHAnsi"/>
          <w:lang w:val="es-PA"/>
        </w:rPr>
        <w:t xml:space="preserve">. Si se les informa de manera adecuada y oportuna, los mecanismos nacionales de protección deben tener </w:t>
      </w:r>
      <w:r w:rsidR="009E242D">
        <w:rPr>
          <w:rFonts w:asciiTheme="minorHAnsi" w:hAnsiTheme="minorHAnsi"/>
          <w:lang w:val="es-PA"/>
        </w:rPr>
        <w:t xml:space="preserve">la </w:t>
      </w:r>
      <w:r>
        <w:rPr>
          <w:rFonts w:asciiTheme="minorHAnsi" w:hAnsiTheme="minorHAnsi"/>
          <w:lang w:val="es-PA"/>
        </w:rPr>
        <w:t>capacidad para abordar las necesidades de los residentes con necesidades espec</w:t>
      </w:r>
      <w:r w:rsidR="009E242D">
        <w:rPr>
          <w:rFonts w:asciiTheme="minorHAnsi" w:hAnsiTheme="minorHAnsi"/>
          <w:lang w:val="es-PA"/>
        </w:rPr>
        <w:t>íficas</w:t>
      </w:r>
      <w:r>
        <w:rPr>
          <w:rFonts w:asciiTheme="minorHAnsi" w:hAnsiTheme="minorHAnsi"/>
          <w:lang w:val="es-PA"/>
        </w:rPr>
        <w:t xml:space="preserve">. Las </w:t>
      </w:r>
      <w:proofErr w:type="spellStart"/>
      <w:r>
        <w:rPr>
          <w:rFonts w:asciiTheme="minorHAnsi" w:hAnsiTheme="minorHAnsi"/>
          <w:lang w:val="es-PA"/>
        </w:rPr>
        <w:t>ONGs</w:t>
      </w:r>
      <w:proofErr w:type="spellEnd"/>
      <w:r>
        <w:rPr>
          <w:rFonts w:asciiTheme="minorHAnsi" w:hAnsiTheme="minorHAnsi"/>
          <w:lang w:val="es-PA"/>
        </w:rPr>
        <w:t xml:space="preserve"> locales e internacionales pueden ofrecer asistencia adicional. Si el cabildeo y el intercambio de información no rinden frutos, podría solicit</w:t>
      </w:r>
      <w:r w:rsidR="009E242D">
        <w:rPr>
          <w:rFonts w:asciiTheme="minorHAnsi" w:hAnsiTheme="minorHAnsi"/>
          <w:lang w:val="es-PA"/>
        </w:rPr>
        <w:t>a</w:t>
      </w:r>
      <w:r>
        <w:rPr>
          <w:rFonts w:asciiTheme="minorHAnsi" w:hAnsiTheme="minorHAnsi"/>
          <w:lang w:val="es-PA"/>
        </w:rPr>
        <w:t>rse al Coordinador de Centro</w:t>
      </w:r>
      <w:r w:rsidR="009E242D">
        <w:rPr>
          <w:rFonts w:asciiTheme="minorHAnsi" w:hAnsiTheme="minorHAnsi"/>
          <w:lang w:val="es-PA"/>
        </w:rPr>
        <w:t>s</w:t>
      </w:r>
      <w:r>
        <w:rPr>
          <w:rFonts w:asciiTheme="minorHAnsi" w:hAnsiTheme="minorHAnsi"/>
          <w:lang w:val="es-PA"/>
        </w:rPr>
        <w:t xml:space="preserve"> que abogue al nivel apropiado.</w:t>
      </w:r>
    </w:p>
    <w:p w:rsidR="00CB6A8C" w:rsidRPr="00CB6A8C" w:rsidRDefault="00CB6A8C" w:rsidP="001E04AB">
      <w:pPr>
        <w:jc w:val="both"/>
        <w:rPr>
          <w:rFonts w:asciiTheme="minorHAnsi" w:hAnsiTheme="minorHAnsi"/>
          <w:lang w:val="es-PA"/>
        </w:rPr>
      </w:pPr>
    </w:p>
    <w:p w:rsidR="00DD0FA6" w:rsidRPr="00CB6A8C" w:rsidRDefault="00CB6A8C" w:rsidP="001E04AB">
      <w:pPr>
        <w:jc w:val="both"/>
        <w:rPr>
          <w:rFonts w:asciiTheme="minorHAnsi" w:hAnsiTheme="minorHAnsi"/>
          <w:b/>
          <w:lang w:val="en-US"/>
        </w:rPr>
      </w:pPr>
      <w:proofErr w:type="spellStart"/>
      <w:r>
        <w:rPr>
          <w:rFonts w:asciiTheme="minorHAnsi" w:hAnsiTheme="minorHAnsi"/>
          <w:b/>
          <w:lang w:val="en-US"/>
        </w:rPr>
        <w:t>Lecturas</w:t>
      </w:r>
      <w:proofErr w:type="spellEnd"/>
      <w:r>
        <w:rPr>
          <w:rFonts w:asciiTheme="minorHAnsi" w:hAnsiTheme="minorHAnsi"/>
          <w:b/>
          <w:lang w:val="en-US"/>
        </w:rPr>
        <w:t xml:space="preserve"> </w:t>
      </w:r>
      <w:proofErr w:type="spellStart"/>
      <w:r>
        <w:rPr>
          <w:rFonts w:asciiTheme="minorHAnsi" w:hAnsiTheme="minorHAnsi"/>
          <w:b/>
          <w:lang w:val="en-US"/>
        </w:rPr>
        <w:t>adicionales</w:t>
      </w:r>
      <w:proofErr w:type="spellEnd"/>
    </w:p>
    <w:p w:rsidR="00DD0FA6" w:rsidRPr="003F3879" w:rsidRDefault="00DD0FA6" w:rsidP="001E04AB">
      <w:pPr>
        <w:jc w:val="both"/>
        <w:rPr>
          <w:rFonts w:asciiTheme="minorHAnsi" w:hAnsiTheme="minorHAnsi"/>
          <w:lang w:val="en-US"/>
        </w:rPr>
      </w:pPr>
    </w:p>
    <w:p w:rsidR="00DD0FA6" w:rsidRPr="003F3879" w:rsidRDefault="00096518" w:rsidP="001E04AB">
      <w:pPr>
        <w:jc w:val="both"/>
        <w:rPr>
          <w:rFonts w:asciiTheme="minorHAnsi" w:hAnsiTheme="minorHAnsi"/>
          <w:lang w:val="en-US"/>
        </w:rPr>
      </w:pPr>
      <w:proofErr w:type="gramStart"/>
      <w:r>
        <w:rPr>
          <w:rFonts w:asciiTheme="minorHAnsi" w:hAnsiTheme="minorHAnsi"/>
          <w:lang w:val="en-US"/>
        </w:rPr>
        <w:t>ICRC</w:t>
      </w:r>
      <w:r w:rsidR="00CB6A8C">
        <w:rPr>
          <w:rFonts w:asciiTheme="minorHAnsi" w:hAnsiTheme="minorHAnsi"/>
          <w:lang w:val="en-US"/>
        </w:rPr>
        <w:t>, 2004.</w:t>
      </w:r>
      <w:proofErr w:type="gramEnd"/>
      <w:r w:rsidR="00CB6A8C">
        <w:rPr>
          <w:rFonts w:asciiTheme="minorHAnsi" w:hAnsiTheme="minorHAnsi"/>
          <w:lang w:val="en-US"/>
        </w:rPr>
        <w:t xml:space="preserve"> </w:t>
      </w:r>
      <w:proofErr w:type="gramStart"/>
      <w:r w:rsidR="00DD0FA6" w:rsidRPr="003F3879">
        <w:rPr>
          <w:rFonts w:asciiTheme="minorHAnsi" w:hAnsiTheme="minorHAnsi"/>
          <w:lang w:val="en-US"/>
        </w:rPr>
        <w:t>Inter-Agency Guiding Principles on Unaccompanied and Separated Children.</w:t>
      </w:r>
      <w:proofErr w:type="gramEnd"/>
      <w:r w:rsidR="00DD0FA6" w:rsidRPr="003F3879">
        <w:rPr>
          <w:rFonts w:asciiTheme="minorHAnsi" w:hAnsiTheme="minorHAnsi"/>
          <w:lang w:val="en-US"/>
        </w:rPr>
        <w:t xml:space="preserve"> </w:t>
      </w:r>
    </w:p>
    <w:p w:rsidR="00DD0FA6" w:rsidRPr="003F3879" w:rsidRDefault="00DD0FA6" w:rsidP="001E04AB">
      <w:pPr>
        <w:jc w:val="both"/>
        <w:rPr>
          <w:rFonts w:asciiTheme="minorHAnsi" w:hAnsiTheme="minorHAnsi"/>
          <w:lang w:val="en-US"/>
        </w:rPr>
      </w:pPr>
    </w:p>
    <w:p w:rsidR="00DD0FA6" w:rsidRPr="003D7DE3" w:rsidRDefault="003D7DE3" w:rsidP="001E04AB">
      <w:pPr>
        <w:jc w:val="both"/>
        <w:rPr>
          <w:rFonts w:asciiTheme="minorHAnsi" w:hAnsiTheme="minorHAnsi"/>
          <w:lang w:val="es-PA"/>
        </w:rPr>
      </w:pPr>
      <w:r w:rsidRPr="003D7DE3">
        <w:rPr>
          <w:rFonts w:asciiTheme="minorHAnsi" w:hAnsiTheme="minorHAnsi"/>
          <w:lang w:val="es-PA"/>
        </w:rPr>
        <w:t>Disponible en</w:t>
      </w:r>
      <w:r w:rsidR="00DD0FA6" w:rsidRPr="003D7DE3">
        <w:rPr>
          <w:rFonts w:asciiTheme="minorHAnsi" w:hAnsiTheme="minorHAnsi"/>
          <w:lang w:val="es-PA"/>
        </w:rPr>
        <w:t xml:space="preserve">: </w:t>
      </w:r>
      <w:hyperlink r:id="rId6" w:history="1">
        <w:r w:rsidRPr="00EE685A">
          <w:rPr>
            <w:rStyle w:val="Hipervnculo"/>
            <w:rFonts w:asciiTheme="minorHAnsi" w:hAnsiTheme="minorHAnsi"/>
            <w:lang w:val="es-PA"/>
          </w:rPr>
          <w:t>http://www.icrc.org/Web/Eng/siteeng0.nsf/htmlall/</w:t>
        </w:r>
        <w:r w:rsidRPr="003D7DE3">
          <w:rPr>
            <w:rStyle w:val="Hipervnculo"/>
            <w:rFonts w:asciiTheme="minorHAnsi" w:hAnsiTheme="minorHAnsi"/>
            <w:lang w:val="es-PA"/>
          </w:rPr>
          <w:t>p1101/$File/ICRC_002_1011.PDF</w:t>
        </w:r>
      </w:hyperlink>
    </w:p>
    <w:p w:rsidR="00DD0FA6" w:rsidRPr="003D7DE3" w:rsidRDefault="00DD0FA6" w:rsidP="001E04AB">
      <w:pPr>
        <w:jc w:val="both"/>
        <w:rPr>
          <w:rFonts w:asciiTheme="minorHAnsi" w:hAnsiTheme="minorHAnsi"/>
          <w:lang w:val="es-PA"/>
        </w:rPr>
      </w:pPr>
    </w:p>
    <w:p w:rsidR="003D7DE3" w:rsidRPr="00093A1F" w:rsidRDefault="003D7DE3" w:rsidP="003D7DE3">
      <w:pPr>
        <w:jc w:val="both"/>
        <w:rPr>
          <w:rFonts w:asciiTheme="minorHAnsi" w:hAnsiTheme="minorHAnsi"/>
        </w:rPr>
      </w:pPr>
      <w:r w:rsidRPr="00E95523">
        <w:rPr>
          <w:rFonts w:asciiTheme="minorHAnsi" w:hAnsiTheme="minorHAnsi"/>
          <w:lang w:val="es-PA"/>
        </w:rPr>
        <w:t>IASC, 2004 (Está siendo revisada). Esfera. Carta Humanitaria y Normas Mínimas de</w:t>
      </w:r>
      <w:r>
        <w:rPr>
          <w:rFonts w:asciiTheme="minorHAnsi" w:hAnsiTheme="minorHAnsi"/>
          <w:lang w:val="es-PA"/>
        </w:rPr>
        <w:t xml:space="preserve"> Respuesta en Casos de Desastre.</w:t>
      </w:r>
    </w:p>
    <w:p w:rsidR="00DD0FA6" w:rsidRPr="003D7DE3" w:rsidRDefault="00DD0FA6" w:rsidP="001E04AB">
      <w:pPr>
        <w:jc w:val="both"/>
        <w:rPr>
          <w:rFonts w:asciiTheme="minorHAnsi" w:hAnsiTheme="minorHAnsi"/>
        </w:rPr>
      </w:pPr>
    </w:p>
    <w:p w:rsidR="00DD0FA6" w:rsidRPr="003D7DE3" w:rsidRDefault="003D7DE3" w:rsidP="001E04AB">
      <w:pPr>
        <w:jc w:val="both"/>
        <w:rPr>
          <w:rFonts w:asciiTheme="minorHAnsi" w:hAnsiTheme="minorHAnsi"/>
          <w:lang w:val="es-PA"/>
        </w:rPr>
      </w:pPr>
      <w:r w:rsidRPr="003D7DE3">
        <w:rPr>
          <w:rFonts w:asciiTheme="minorHAnsi" w:hAnsiTheme="minorHAnsi"/>
          <w:lang w:val="es-PA"/>
        </w:rPr>
        <w:t>Disponible en</w:t>
      </w:r>
      <w:r w:rsidR="00DD0FA6" w:rsidRPr="003D7DE3">
        <w:rPr>
          <w:rFonts w:asciiTheme="minorHAnsi" w:hAnsiTheme="minorHAnsi"/>
          <w:lang w:val="es-PA"/>
        </w:rPr>
        <w:t xml:space="preserve">: </w:t>
      </w:r>
      <w:hyperlink r:id="rId7" w:history="1">
        <w:r w:rsidRPr="003D7DE3">
          <w:rPr>
            <w:rStyle w:val="Hipervnculo"/>
            <w:rFonts w:asciiTheme="minorHAnsi" w:hAnsiTheme="minorHAnsi"/>
            <w:lang w:val="es-PA"/>
          </w:rPr>
          <w:t>www.sphereproject.org/component/option,com_docman/task,cat_view/gid,17/Itemid,203/lang,English/</w:t>
        </w:r>
      </w:hyperlink>
    </w:p>
    <w:p w:rsidR="003D7DE3" w:rsidRPr="003D7DE3" w:rsidRDefault="003D7DE3" w:rsidP="001E04AB">
      <w:pPr>
        <w:jc w:val="both"/>
        <w:rPr>
          <w:rFonts w:asciiTheme="minorHAnsi" w:hAnsiTheme="minorHAnsi"/>
          <w:lang w:val="es-PA"/>
        </w:rPr>
      </w:pPr>
    </w:p>
    <w:p w:rsidR="00DD0FA6" w:rsidRPr="003D7DE3" w:rsidRDefault="00DD0FA6" w:rsidP="001E04AB">
      <w:pPr>
        <w:jc w:val="both"/>
        <w:rPr>
          <w:rFonts w:asciiTheme="minorHAnsi" w:hAnsiTheme="minorHAnsi"/>
          <w:lang w:val="es-PA"/>
        </w:rPr>
      </w:pPr>
    </w:p>
    <w:p w:rsidR="003D7DE3" w:rsidRPr="003D7DE3" w:rsidRDefault="003D7DE3" w:rsidP="003D7DE3">
      <w:pPr>
        <w:pStyle w:val="Ttulo1"/>
        <w:spacing w:before="0" w:beforeAutospacing="0" w:after="0" w:afterAutospacing="0"/>
        <w:rPr>
          <w:rFonts w:asciiTheme="minorHAnsi" w:hAnsiTheme="minorHAnsi" w:cs="Tahoma"/>
          <w:b w:val="0"/>
          <w:color w:val="000000" w:themeColor="text1"/>
          <w:sz w:val="24"/>
          <w:szCs w:val="18"/>
        </w:rPr>
      </w:pPr>
      <w:r w:rsidRPr="003D7DE3">
        <w:rPr>
          <w:rFonts w:asciiTheme="minorHAnsi" w:hAnsiTheme="minorHAnsi"/>
          <w:b w:val="0"/>
          <w:color w:val="000000" w:themeColor="text1"/>
          <w:sz w:val="24"/>
        </w:rPr>
        <w:t>IASC</w:t>
      </w:r>
      <w:r w:rsidR="00DD0FA6" w:rsidRPr="003D7DE3">
        <w:rPr>
          <w:rFonts w:asciiTheme="minorHAnsi" w:hAnsiTheme="minorHAnsi"/>
          <w:b w:val="0"/>
          <w:color w:val="000000" w:themeColor="text1"/>
          <w:sz w:val="24"/>
        </w:rPr>
        <w:t xml:space="preserve">, 2005. </w:t>
      </w:r>
      <w:r w:rsidRPr="003D7DE3">
        <w:rPr>
          <w:rFonts w:asciiTheme="minorHAnsi" w:hAnsiTheme="minorHAnsi" w:cs="Tahoma"/>
          <w:b w:val="0"/>
          <w:color w:val="000000" w:themeColor="text1"/>
          <w:sz w:val="24"/>
          <w:szCs w:val="28"/>
        </w:rPr>
        <w:t>Directrices aplicables a las Intervenciones contra la Violencia por Razón de Género en Situaciones Humanitarias</w:t>
      </w:r>
      <w:r>
        <w:rPr>
          <w:rFonts w:asciiTheme="minorHAnsi" w:hAnsiTheme="minorHAnsi" w:cs="Tahoma"/>
          <w:b w:val="0"/>
          <w:color w:val="000000" w:themeColor="text1"/>
          <w:sz w:val="24"/>
          <w:szCs w:val="28"/>
        </w:rPr>
        <w:t xml:space="preserve">. </w:t>
      </w:r>
      <w:r w:rsidRPr="003D7DE3">
        <w:rPr>
          <w:rFonts w:asciiTheme="minorHAnsi" w:hAnsiTheme="minorHAnsi" w:cs="Tahoma"/>
          <w:b w:val="0"/>
          <w:color w:val="000000" w:themeColor="text1"/>
          <w:sz w:val="24"/>
          <w:szCs w:val="18"/>
        </w:rPr>
        <w:t>Enfoque sobre la Prevención y la Respuesta contra la Violencia Sexual en Situaciones de Emergencia</w:t>
      </w:r>
    </w:p>
    <w:p w:rsidR="00DD0FA6" w:rsidRPr="003D7DE3" w:rsidRDefault="003D7DE3" w:rsidP="001E04AB">
      <w:pPr>
        <w:jc w:val="both"/>
        <w:rPr>
          <w:rFonts w:asciiTheme="minorHAnsi" w:hAnsiTheme="minorHAnsi"/>
          <w:lang w:val="es-PA"/>
        </w:rPr>
      </w:pPr>
      <w:r w:rsidRPr="003D7DE3">
        <w:rPr>
          <w:rFonts w:asciiTheme="minorHAnsi" w:hAnsiTheme="minorHAnsi"/>
          <w:lang w:val="es-PA"/>
        </w:rPr>
        <w:t xml:space="preserve"> </w:t>
      </w:r>
    </w:p>
    <w:p w:rsidR="00DD0FA6" w:rsidRPr="003D7DE3" w:rsidRDefault="003D7DE3" w:rsidP="003D7DE3">
      <w:pPr>
        <w:jc w:val="both"/>
        <w:rPr>
          <w:rFonts w:asciiTheme="minorHAnsi" w:hAnsiTheme="minorHAnsi"/>
        </w:rPr>
      </w:pPr>
      <w:r w:rsidRPr="003D7DE3">
        <w:rPr>
          <w:rFonts w:asciiTheme="minorHAnsi" w:hAnsiTheme="minorHAnsi"/>
          <w:lang w:val="es-PA"/>
        </w:rPr>
        <w:t>Disponible en</w:t>
      </w:r>
      <w:r w:rsidR="00DD0FA6" w:rsidRPr="003D7DE3">
        <w:rPr>
          <w:rFonts w:asciiTheme="minorHAnsi" w:hAnsiTheme="minorHAnsi"/>
          <w:lang w:val="es-PA"/>
        </w:rPr>
        <w:t xml:space="preserve">: </w:t>
      </w:r>
      <w:hyperlink r:id="rId8" w:history="1">
        <w:r w:rsidRPr="003D7DE3">
          <w:rPr>
            <w:rStyle w:val="Hipervnculo"/>
            <w:rFonts w:asciiTheme="minorHAnsi" w:hAnsiTheme="minorHAnsi"/>
          </w:rPr>
          <w:t>http://www.acnur.org/t3/fileadmin/scripts/doc.php?file=biblioteca/pdf/4601</w:t>
        </w:r>
      </w:hyperlink>
    </w:p>
    <w:p w:rsidR="003D7DE3" w:rsidRPr="003D7DE3" w:rsidRDefault="003D7DE3" w:rsidP="003D7DE3">
      <w:pPr>
        <w:jc w:val="both"/>
        <w:rPr>
          <w:rFonts w:asciiTheme="minorHAnsi" w:hAnsiTheme="minorHAnsi"/>
          <w:lang w:val="es-PA"/>
        </w:rPr>
      </w:pPr>
    </w:p>
    <w:p w:rsidR="00DD0FA6" w:rsidRDefault="0017054C" w:rsidP="001A1464">
      <w:pPr>
        <w:jc w:val="both"/>
        <w:rPr>
          <w:rFonts w:asciiTheme="minorHAnsi" w:hAnsiTheme="minorHAnsi" w:cs="Tahoma"/>
          <w:b/>
          <w:color w:val="000000" w:themeColor="text1"/>
          <w:szCs w:val="28"/>
        </w:rPr>
      </w:pPr>
      <w:r w:rsidRPr="0017054C">
        <w:rPr>
          <w:rFonts w:asciiTheme="minorHAnsi" w:hAnsiTheme="minorHAnsi"/>
        </w:rPr>
        <w:t xml:space="preserve">IASC, 2005. </w:t>
      </w:r>
      <w:r w:rsidR="001A1464" w:rsidRPr="003D7DE3">
        <w:rPr>
          <w:rFonts w:asciiTheme="minorHAnsi" w:hAnsiTheme="minorHAnsi" w:cs="Tahoma"/>
          <w:color w:val="000000" w:themeColor="text1"/>
          <w:szCs w:val="28"/>
        </w:rPr>
        <w:t>Directrices aplicables a las Intervenciones contra la Violencia por Razón de Género en Situaciones Humanitarias</w:t>
      </w:r>
      <w:r w:rsidR="001A1464">
        <w:rPr>
          <w:rFonts w:asciiTheme="minorHAnsi" w:hAnsiTheme="minorHAnsi" w:cs="Tahoma"/>
          <w:b/>
          <w:color w:val="000000" w:themeColor="text1"/>
          <w:szCs w:val="28"/>
        </w:rPr>
        <w:t>.</w:t>
      </w:r>
    </w:p>
    <w:p w:rsidR="001A1464" w:rsidRPr="001A1464" w:rsidRDefault="001A1464" w:rsidP="001A1464">
      <w:pPr>
        <w:jc w:val="both"/>
        <w:rPr>
          <w:rFonts w:asciiTheme="minorHAnsi" w:hAnsiTheme="minorHAnsi"/>
          <w:lang w:val="es-PA"/>
        </w:rPr>
      </w:pPr>
    </w:p>
    <w:p w:rsidR="00DD0FA6" w:rsidRPr="003F3879" w:rsidRDefault="001A1464" w:rsidP="001E04AB">
      <w:pPr>
        <w:jc w:val="both"/>
        <w:rPr>
          <w:rFonts w:asciiTheme="minorHAnsi" w:hAnsiTheme="minorHAnsi"/>
          <w:lang w:val="en-US"/>
        </w:rPr>
      </w:pPr>
      <w:proofErr w:type="gramStart"/>
      <w:r>
        <w:rPr>
          <w:rFonts w:asciiTheme="minorHAnsi" w:hAnsiTheme="minorHAnsi"/>
          <w:lang w:val="en-US"/>
        </w:rPr>
        <w:t>ACNUR</w:t>
      </w:r>
      <w:r w:rsidR="00DD0FA6" w:rsidRPr="003F3879">
        <w:rPr>
          <w:rFonts w:asciiTheme="minorHAnsi" w:hAnsiTheme="minorHAnsi"/>
          <w:lang w:val="en-US"/>
        </w:rPr>
        <w:t>, 2006.</w:t>
      </w:r>
      <w:proofErr w:type="gramEnd"/>
      <w:r w:rsidR="00DD0FA6" w:rsidRPr="003F3879">
        <w:rPr>
          <w:rFonts w:asciiTheme="minorHAnsi" w:hAnsiTheme="minorHAnsi"/>
          <w:lang w:val="en-US"/>
        </w:rPr>
        <w:t xml:space="preserve"> </w:t>
      </w:r>
      <w:proofErr w:type="gramStart"/>
      <w:r w:rsidR="00DD0FA6" w:rsidRPr="003F3879">
        <w:rPr>
          <w:rFonts w:asciiTheme="minorHAnsi" w:hAnsiTheme="minorHAnsi"/>
          <w:lang w:val="en-US"/>
        </w:rPr>
        <w:t>Standard Operating Procedures for Prevention of and Response to Gender-based Violence.</w:t>
      </w:r>
      <w:proofErr w:type="gramEnd"/>
    </w:p>
    <w:p w:rsidR="00DD0FA6" w:rsidRPr="003F3879" w:rsidRDefault="00DD0FA6" w:rsidP="001E04AB">
      <w:pPr>
        <w:jc w:val="both"/>
        <w:rPr>
          <w:rFonts w:asciiTheme="minorHAnsi" w:hAnsiTheme="minorHAnsi"/>
          <w:lang w:val="en-US"/>
        </w:rPr>
      </w:pPr>
    </w:p>
    <w:p w:rsidR="00DD0FA6" w:rsidRDefault="00DD0FA6" w:rsidP="001A1464">
      <w:pPr>
        <w:jc w:val="both"/>
        <w:rPr>
          <w:rFonts w:asciiTheme="minorHAnsi" w:hAnsiTheme="minorHAnsi"/>
          <w:lang w:val="es-PA"/>
        </w:rPr>
      </w:pPr>
      <w:r w:rsidRPr="001A1464">
        <w:rPr>
          <w:rFonts w:asciiTheme="minorHAnsi" w:hAnsiTheme="minorHAnsi"/>
          <w:lang w:val="es-PA"/>
        </w:rPr>
        <w:t xml:space="preserve">IASC, </w:t>
      </w:r>
      <w:r w:rsidR="001A1464" w:rsidRPr="001A1464">
        <w:rPr>
          <w:rFonts w:asciiTheme="minorHAnsi" w:hAnsiTheme="minorHAnsi"/>
          <w:lang w:val="es-PA"/>
        </w:rPr>
        <w:t>Diciembre</w:t>
      </w:r>
      <w:r w:rsidRPr="001A1464">
        <w:rPr>
          <w:rFonts w:asciiTheme="minorHAnsi" w:hAnsiTheme="minorHAnsi"/>
          <w:lang w:val="es-PA"/>
        </w:rPr>
        <w:t xml:space="preserve"> 2006. </w:t>
      </w:r>
      <w:r w:rsidR="001A1464" w:rsidRPr="001A1464">
        <w:rPr>
          <w:rFonts w:asciiTheme="minorHAnsi" w:hAnsiTheme="minorHAnsi"/>
          <w:lang w:val="es-PA"/>
        </w:rPr>
        <w:t>Mujeres, niñas, niños y hombres. Igualdad de oportunidades para necesidades diferente</w:t>
      </w:r>
      <w:r w:rsidR="001A1464">
        <w:rPr>
          <w:rFonts w:asciiTheme="minorHAnsi" w:hAnsiTheme="minorHAnsi"/>
          <w:lang w:val="es-PA"/>
        </w:rPr>
        <w:t>s</w:t>
      </w:r>
    </w:p>
    <w:p w:rsidR="001A1464" w:rsidRPr="001A1464" w:rsidRDefault="001A1464" w:rsidP="001A1464">
      <w:pPr>
        <w:jc w:val="both"/>
        <w:rPr>
          <w:rFonts w:asciiTheme="minorHAnsi" w:hAnsiTheme="minorHAnsi"/>
          <w:lang w:val="es-PA"/>
        </w:rPr>
      </w:pPr>
    </w:p>
    <w:p w:rsidR="00DD0FA6" w:rsidRPr="00FD043C" w:rsidRDefault="00DD0FA6" w:rsidP="001A1464">
      <w:pPr>
        <w:jc w:val="both"/>
        <w:rPr>
          <w:rFonts w:asciiTheme="minorHAnsi" w:hAnsiTheme="minorHAnsi"/>
        </w:rPr>
      </w:pPr>
      <w:r w:rsidRPr="001A1464">
        <w:rPr>
          <w:rFonts w:asciiTheme="minorHAnsi" w:hAnsiTheme="minorHAnsi"/>
          <w:lang w:val="es-PA"/>
        </w:rPr>
        <w:t xml:space="preserve">NRC, 2008. </w:t>
      </w:r>
      <w:r w:rsidR="001A1464" w:rsidRPr="00C8322C">
        <w:rPr>
          <w:rFonts w:asciiTheme="minorHAnsi" w:hAnsiTheme="minorHAnsi"/>
          <w:lang w:val="es-PA"/>
        </w:rPr>
        <w:t>Kit para la Gestión de Campamentos; Capítulo 1</w:t>
      </w:r>
      <w:r w:rsidR="001A1464">
        <w:rPr>
          <w:rFonts w:asciiTheme="minorHAnsi" w:hAnsiTheme="minorHAnsi"/>
          <w:lang w:val="es-PA"/>
        </w:rPr>
        <w:t>0</w:t>
      </w:r>
      <w:r w:rsidR="001A1464" w:rsidRPr="00C8322C">
        <w:rPr>
          <w:rFonts w:asciiTheme="minorHAnsi" w:hAnsiTheme="minorHAnsi"/>
          <w:lang w:val="es-PA"/>
        </w:rPr>
        <w:t xml:space="preserve">: </w:t>
      </w:r>
      <w:r w:rsidR="001A1464">
        <w:rPr>
          <w:rFonts w:asciiTheme="minorHAnsi" w:hAnsiTheme="minorHAnsi"/>
          <w:lang w:val="es-PA"/>
        </w:rPr>
        <w:t xml:space="preserve">Prevención y Respuesta a la Violencia de Género; Capítulo 11: Protección de las Personas con Necesidades Específicas. </w:t>
      </w:r>
    </w:p>
    <w:p w:rsidR="00DD0FA6" w:rsidRPr="00FD043C" w:rsidRDefault="00DD0FA6" w:rsidP="001E04AB">
      <w:pPr>
        <w:jc w:val="both"/>
        <w:rPr>
          <w:rFonts w:asciiTheme="minorHAnsi" w:hAnsiTheme="minorHAnsi"/>
        </w:rPr>
      </w:pPr>
    </w:p>
    <w:p w:rsidR="00DD0FA6" w:rsidRPr="001A1464" w:rsidRDefault="001A1464" w:rsidP="001E04AB">
      <w:pPr>
        <w:jc w:val="both"/>
        <w:rPr>
          <w:rFonts w:asciiTheme="minorHAnsi" w:hAnsiTheme="minorHAnsi"/>
          <w:lang w:val="es-PA"/>
        </w:rPr>
      </w:pPr>
      <w:r w:rsidRPr="001A1464">
        <w:rPr>
          <w:rFonts w:asciiTheme="minorHAnsi" w:hAnsiTheme="minorHAnsi"/>
          <w:lang w:val="es-PA"/>
        </w:rPr>
        <w:t xml:space="preserve">Disponibles respectivamente en: </w:t>
      </w:r>
      <w:hyperlink r:id="rId9" w:history="1">
        <w:r w:rsidRPr="00EE685A">
          <w:rPr>
            <w:rStyle w:val="Hipervnculo"/>
            <w:rFonts w:asciiTheme="minorHAnsi" w:hAnsiTheme="minorHAnsi"/>
            <w:lang w:val="es-PA"/>
          </w:rPr>
          <w:t>http://www.nrc.no/arch/_img/9293561.pdf</w:t>
        </w:r>
      </w:hyperlink>
      <w:r w:rsidR="00DD0FA6" w:rsidRPr="001A1464">
        <w:rPr>
          <w:rFonts w:asciiTheme="minorHAnsi" w:hAnsiTheme="minorHAnsi"/>
          <w:lang w:val="es-PA"/>
        </w:rPr>
        <w:t xml:space="preserve">; </w:t>
      </w:r>
      <w:hyperlink r:id="rId10" w:history="1">
        <w:r w:rsidRPr="00EE685A">
          <w:rPr>
            <w:rStyle w:val="Hipervnculo"/>
            <w:rFonts w:asciiTheme="minorHAnsi" w:hAnsiTheme="minorHAnsi"/>
            <w:lang w:val="es-PA"/>
          </w:rPr>
          <w:t>http://www.nrc.no/arch/_img/9293565.pdf</w:t>
        </w:r>
      </w:hyperlink>
      <w:r>
        <w:rPr>
          <w:rFonts w:asciiTheme="minorHAnsi" w:hAnsiTheme="minorHAnsi"/>
          <w:lang w:val="es-PA"/>
        </w:rPr>
        <w:t xml:space="preserve">;  y </w:t>
      </w:r>
      <w:hyperlink r:id="rId11" w:history="1">
        <w:r w:rsidRPr="001A1464">
          <w:rPr>
            <w:rStyle w:val="Hipervnculo"/>
            <w:rFonts w:asciiTheme="minorHAnsi" w:hAnsiTheme="minorHAnsi"/>
            <w:lang w:val="es-PA"/>
          </w:rPr>
          <w:t>http://www.nrc.no/arch/_img/9293567.pdf</w:t>
        </w:r>
      </w:hyperlink>
    </w:p>
    <w:p w:rsidR="001A1464" w:rsidRPr="001A1464" w:rsidRDefault="001A1464" w:rsidP="001E04AB">
      <w:pPr>
        <w:jc w:val="both"/>
        <w:rPr>
          <w:rFonts w:asciiTheme="minorHAnsi" w:hAnsiTheme="minorHAnsi"/>
          <w:lang w:val="es-PA"/>
        </w:rPr>
      </w:pPr>
    </w:p>
    <w:p w:rsidR="00DD0FA6" w:rsidRPr="000B3EE4" w:rsidRDefault="00096518" w:rsidP="001E04AB">
      <w:pPr>
        <w:jc w:val="both"/>
        <w:rPr>
          <w:rFonts w:asciiTheme="minorHAnsi" w:hAnsiTheme="minorHAnsi"/>
          <w:lang w:val="es-PA"/>
        </w:rPr>
      </w:pPr>
      <w:proofErr w:type="gramStart"/>
      <w:r>
        <w:rPr>
          <w:rFonts w:asciiTheme="minorHAnsi" w:hAnsiTheme="minorHAnsi"/>
          <w:lang w:val="en-US"/>
        </w:rPr>
        <w:t xml:space="preserve">IASC, </w:t>
      </w:r>
      <w:proofErr w:type="spellStart"/>
      <w:r>
        <w:rPr>
          <w:rFonts w:asciiTheme="minorHAnsi" w:hAnsiTheme="minorHAnsi"/>
          <w:lang w:val="en-US"/>
        </w:rPr>
        <w:t>m</w:t>
      </w:r>
      <w:r w:rsidR="00DD0FA6" w:rsidRPr="003F3879">
        <w:rPr>
          <w:rFonts w:asciiTheme="minorHAnsi" w:hAnsiTheme="minorHAnsi"/>
          <w:lang w:val="en-US"/>
        </w:rPr>
        <w:t>ar</w:t>
      </w:r>
      <w:r w:rsidR="000B3EE4">
        <w:rPr>
          <w:rFonts w:asciiTheme="minorHAnsi" w:hAnsiTheme="minorHAnsi"/>
          <w:lang w:val="en-US"/>
        </w:rPr>
        <w:t>zo</w:t>
      </w:r>
      <w:proofErr w:type="spellEnd"/>
      <w:r w:rsidR="000B3EE4">
        <w:rPr>
          <w:rFonts w:asciiTheme="minorHAnsi" w:hAnsiTheme="minorHAnsi"/>
          <w:lang w:val="en-US"/>
        </w:rPr>
        <w:t xml:space="preserve"> de</w:t>
      </w:r>
      <w:r w:rsidR="00DD0FA6" w:rsidRPr="003F3879">
        <w:rPr>
          <w:rFonts w:asciiTheme="minorHAnsi" w:hAnsiTheme="minorHAnsi"/>
          <w:lang w:val="en-US"/>
        </w:rPr>
        <w:t xml:space="preserve"> 2010.</w:t>
      </w:r>
      <w:proofErr w:type="gramEnd"/>
      <w:r w:rsidR="00DD0FA6" w:rsidRPr="003F3879">
        <w:rPr>
          <w:rFonts w:asciiTheme="minorHAnsi" w:hAnsiTheme="minorHAnsi"/>
          <w:lang w:val="en-US"/>
        </w:rPr>
        <w:t xml:space="preserve"> </w:t>
      </w:r>
      <w:proofErr w:type="gramStart"/>
      <w:r w:rsidR="00DD0FA6" w:rsidRPr="003F3879">
        <w:rPr>
          <w:rFonts w:asciiTheme="minorHAnsi" w:hAnsiTheme="minorHAnsi"/>
          <w:lang w:val="en-US"/>
        </w:rPr>
        <w:t>Handbook for the Protection of Internally Displaced Persons.</w:t>
      </w:r>
      <w:proofErr w:type="gramEnd"/>
      <w:r w:rsidR="00DD0FA6" w:rsidRPr="003F3879">
        <w:rPr>
          <w:rFonts w:asciiTheme="minorHAnsi" w:hAnsiTheme="minorHAnsi"/>
          <w:lang w:val="en-US"/>
        </w:rPr>
        <w:t xml:space="preserve"> </w:t>
      </w:r>
      <w:r w:rsidR="000B3EE4" w:rsidRPr="000B3EE4">
        <w:rPr>
          <w:rFonts w:asciiTheme="minorHAnsi" w:hAnsiTheme="minorHAnsi"/>
          <w:lang w:val="es-PA"/>
        </w:rPr>
        <w:t>Grupo de Trabajo del Grupo Sectorial Global sobre Protecci</w:t>
      </w:r>
      <w:r w:rsidR="000B3EE4">
        <w:rPr>
          <w:rFonts w:asciiTheme="minorHAnsi" w:hAnsiTheme="minorHAnsi"/>
          <w:lang w:val="es-PA"/>
        </w:rPr>
        <w:t>ón</w:t>
      </w:r>
      <w:r w:rsidR="00DD0FA6" w:rsidRPr="000B3EE4">
        <w:rPr>
          <w:rFonts w:asciiTheme="minorHAnsi" w:hAnsiTheme="minorHAnsi"/>
          <w:lang w:val="es-PA"/>
        </w:rPr>
        <w:t xml:space="preserve">. </w:t>
      </w:r>
    </w:p>
    <w:p w:rsidR="00DD0FA6" w:rsidRPr="000B3EE4" w:rsidRDefault="00DD0FA6" w:rsidP="001E04AB">
      <w:pPr>
        <w:jc w:val="both"/>
        <w:rPr>
          <w:rFonts w:asciiTheme="minorHAnsi" w:hAnsiTheme="minorHAnsi"/>
          <w:lang w:val="es-PA"/>
        </w:rPr>
      </w:pPr>
    </w:p>
    <w:p w:rsidR="000B3EE4" w:rsidRDefault="000B3EE4" w:rsidP="001E04AB">
      <w:pPr>
        <w:jc w:val="both"/>
        <w:rPr>
          <w:rFonts w:asciiTheme="minorHAnsi" w:hAnsiTheme="minorHAnsi"/>
          <w:lang w:val="es-PA"/>
        </w:rPr>
      </w:pPr>
      <w:r w:rsidRPr="000B3EE4">
        <w:rPr>
          <w:rFonts w:asciiTheme="minorHAnsi" w:hAnsiTheme="minorHAnsi"/>
          <w:lang w:val="es-PA"/>
        </w:rPr>
        <w:t>Dispon</w:t>
      </w:r>
      <w:r>
        <w:rPr>
          <w:rFonts w:asciiTheme="minorHAnsi" w:hAnsiTheme="minorHAnsi"/>
          <w:lang w:val="es-PA"/>
        </w:rPr>
        <w:t>i</w:t>
      </w:r>
      <w:r w:rsidRPr="000B3EE4">
        <w:rPr>
          <w:rFonts w:asciiTheme="minorHAnsi" w:hAnsiTheme="minorHAnsi"/>
          <w:lang w:val="es-PA"/>
        </w:rPr>
        <w:t>ble en:</w:t>
      </w:r>
      <w:r w:rsidR="00DD0FA6" w:rsidRPr="000B3EE4">
        <w:rPr>
          <w:rFonts w:asciiTheme="minorHAnsi" w:hAnsiTheme="minorHAnsi"/>
          <w:lang w:val="es-PA"/>
        </w:rPr>
        <w:t xml:space="preserve"> </w:t>
      </w:r>
      <w:hyperlink r:id="rId12" w:history="1">
        <w:r w:rsidRPr="00EE685A">
          <w:rPr>
            <w:rStyle w:val="Hipervnculo"/>
            <w:rFonts w:asciiTheme="minorHAnsi" w:hAnsiTheme="minorHAnsi"/>
            <w:lang w:val="es-PA"/>
          </w:rPr>
          <w:t>http://www.unhcr.org/refworld/docid/4790cbc02.html</w:t>
        </w:r>
      </w:hyperlink>
    </w:p>
    <w:p w:rsidR="000B3EE4" w:rsidRPr="000B3EE4" w:rsidRDefault="000B3EE4" w:rsidP="001E04AB">
      <w:pPr>
        <w:jc w:val="both"/>
        <w:rPr>
          <w:rFonts w:asciiTheme="minorHAnsi" w:hAnsiTheme="minorHAnsi"/>
          <w:lang w:val="es-PA"/>
        </w:rPr>
      </w:pPr>
    </w:p>
    <w:p w:rsidR="000B3EE4" w:rsidRDefault="000B3EE4" w:rsidP="001E04AB">
      <w:pPr>
        <w:jc w:val="both"/>
        <w:rPr>
          <w:rFonts w:asciiTheme="minorHAnsi" w:hAnsiTheme="minorHAnsi"/>
          <w:lang w:val="en-US"/>
        </w:rPr>
      </w:pPr>
      <w:proofErr w:type="spellStart"/>
      <w:r>
        <w:rPr>
          <w:rFonts w:asciiTheme="minorHAnsi" w:hAnsiTheme="minorHAnsi"/>
          <w:lang w:val="en-US"/>
        </w:rPr>
        <w:t>Sitio</w:t>
      </w:r>
      <w:proofErr w:type="spellEnd"/>
      <w:r>
        <w:rPr>
          <w:rFonts w:asciiTheme="minorHAnsi" w:hAnsiTheme="minorHAnsi"/>
          <w:lang w:val="en-US"/>
        </w:rPr>
        <w:t xml:space="preserve"> web de </w:t>
      </w:r>
      <w:proofErr w:type="spellStart"/>
      <w:r w:rsidR="00DD0FA6" w:rsidRPr="003F3879">
        <w:rPr>
          <w:rFonts w:asciiTheme="minorHAnsi" w:hAnsiTheme="minorHAnsi"/>
          <w:lang w:val="en-US"/>
        </w:rPr>
        <w:t>Oneresponse</w:t>
      </w:r>
      <w:proofErr w:type="spellEnd"/>
      <w:r w:rsidR="00DD0FA6" w:rsidRPr="003F3879">
        <w:rPr>
          <w:rFonts w:asciiTheme="minorHAnsi" w:hAnsiTheme="minorHAnsi"/>
          <w:lang w:val="en-US"/>
        </w:rPr>
        <w:t>:</w:t>
      </w:r>
      <w:r>
        <w:rPr>
          <w:rFonts w:asciiTheme="minorHAnsi" w:hAnsiTheme="minorHAnsi"/>
          <w:lang w:val="en-US"/>
        </w:rPr>
        <w:t xml:space="preserve">  </w:t>
      </w:r>
      <w:hyperlink r:id="rId13" w:history="1">
        <w:r w:rsidRPr="00EE685A">
          <w:rPr>
            <w:rStyle w:val="Hipervnculo"/>
            <w:rFonts w:asciiTheme="minorHAnsi" w:hAnsiTheme="minorHAnsi"/>
            <w:lang w:val="en-US"/>
          </w:rPr>
          <w:t>http://oneresponse.info/GlobalClusters/Pages/default.aspx</w:t>
        </w:r>
      </w:hyperlink>
    </w:p>
    <w:p w:rsidR="00DD0FA6" w:rsidRPr="003F3879" w:rsidRDefault="00DD0FA6" w:rsidP="001E04AB">
      <w:pPr>
        <w:jc w:val="both"/>
        <w:rPr>
          <w:rFonts w:asciiTheme="minorHAnsi" w:hAnsiTheme="minorHAnsi"/>
          <w:lang w:val="en-US"/>
        </w:rPr>
      </w:pPr>
    </w:p>
    <w:p w:rsidR="00DD0FA6" w:rsidRPr="003F3879" w:rsidRDefault="00DD0FA6" w:rsidP="001E04AB">
      <w:pPr>
        <w:jc w:val="both"/>
        <w:rPr>
          <w:rFonts w:asciiTheme="minorHAnsi" w:hAnsiTheme="minorHAnsi"/>
          <w:lang w:val="en-US"/>
        </w:rPr>
      </w:pPr>
    </w:p>
    <w:p w:rsidR="00C4413F" w:rsidRPr="007B3C07" w:rsidRDefault="00C4413F" w:rsidP="001E04AB">
      <w:pPr>
        <w:jc w:val="both"/>
        <w:rPr>
          <w:rFonts w:asciiTheme="minorHAnsi" w:hAnsiTheme="minorHAnsi"/>
          <w:lang w:val="en-US"/>
        </w:rPr>
      </w:pPr>
    </w:p>
    <w:sectPr w:rsidR="00C4413F" w:rsidRPr="007B3C07" w:rsidSect="00C4413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304C59"/>
    <w:multiLevelType w:val="hybridMultilevel"/>
    <w:tmpl w:val="62DE5960"/>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1">
    <w:nsid w:val="3A2556CE"/>
    <w:multiLevelType w:val="hybridMultilevel"/>
    <w:tmpl w:val="DF543976"/>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2">
    <w:nsid w:val="440830F5"/>
    <w:multiLevelType w:val="hybridMultilevel"/>
    <w:tmpl w:val="E61C4B3E"/>
    <w:lvl w:ilvl="0" w:tplc="180A0001">
      <w:start w:val="1"/>
      <w:numFmt w:val="bullet"/>
      <w:lvlText w:val=""/>
      <w:lvlJc w:val="left"/>
      <w:pPr>
        <w:ind w:left="846" w:hanging="360"/>
      </w:pPr>
      <w:rPr>
        <w:rFonts w:ascii="Symbol" w:hAnsi="Symbol" w:hint="default"/>
      </w:rPr>
    </w:lvl>
    <w:lvl w:ilvl="1" w:tplc="180A0003" w:tentative="1">
      <w:start w:val="1"/>
      <w:numFmt w:val="bullet"/>
      <w:lvlText w:val="o"/>
      <w:lvlJc w:val="left"/>
      <w:pPr>
        <w:ind w:left="1566" w:hanging="360"/>
      </w:pPr>
      <w:rPr>
        <w:rFonts w:ascii="Courier New" w:hAnsi="Courier New" w:cs="Courier New" w:hint="default"/>
      </w:rPr>
    </w:lvl>
    <w:lvl w:ilvl="2" w:tplc="180A0005" w:tentative="1">
      <w:start w:val="1"/>
      <w:numFmt w:val="bullet"/>
      <w:lvlText w:val=""/>
      <w:lvlJc w:val="left"/>
      <w:pPr>
        <w:ind w:left="2286" w:hanging="360"/>
      </w:pPr>
      <w:rPr>
        <w:rFonts w:ascii="Wingdings" w:hAnsi="Wingdings" w:hint="default"/>
      </w:rPr>
    </w:lvl>
    <w:lvl w:ilvl="3" w:tplc="180A0001" w:tentative="1">
      <w:start w:val="1"/>
      <w:numFmt w:val="bullet"/>
      <w:lvlText w:val=""/>
      <w:lvlJc w:val="left"/>
      <w:pPr>
        <w:ind w:left="3006" w:hanging="360"/>
      </w:pPr>
      <w:rPr>
        <w:rFonts w:ascii="Symbol" w:hAnsi="Symbol" w:hint="default"/>
      </w:rPr>
    </w:lvl>
    <w:lvl w:ilvl="4" w:tplc="180A0003" w:tentative="1">
      <w:start w:val="1"/>
      <w:numFmt w:val="bullet"/>
      <w:lvlText w:val="o"/>
      <w:lvlJc w:val="left"/>
      <w:pPr>
        <w:ind w:left="3726" w:hanging="360"/>
      </w:pPr>
      <w:rPr>
        <w:rFonts w:ascii="Courier New" w:hAnsi="Courier New" w:cs="Courier New" w:hint="default"/>
      </w:rPr>
    </w:lvl>
    <w:lvl w:ilvl="5" w:tplc="180A0005" w:tentative="1">
      <w:start w:val="1"/>
      <w:numFmt w:val="bullet"/>
      <w:lvlText w:val=""/>
      <w:lvlJc w:val="left"/>
      <w:pPr>
        <w:ind w:left="4446" w:hanging="360"/>
      </w:pPr>
      <w:rPr>
        <w:rFonts w:ascii="Wingdings" w:hAnsi="Wingdings" w:hint="default"/>
      </w:rPr>
    </w:lvl>
    <w:lvl w:ilvl="6" w:tplc="180A0001" w:tentative="1">
      <w:start w:val="1"/>
      <w:numFmt w:val="bullet"/>
      <w:lvlText w:val=""/>
      <w:lvlJc w:val="left"/>
      <w:pPr>
        <w:ind w:left="5166" w:hanging="360"/>
      </w:pPr>
      <w:rPr>
        <w:rFonts w:ascii="Symbol" w:hAnsi="Symbol" w:hint="default"/>
      </w:rPr>
    </w:lvl>
    <w:lvl w:ilvl="7" w:tplc="180A0003" w:tentative="1">
      <w:start w:val="1"/>
      <w:numFmt w:val="bullet"/>
      <w:lvlText w:val="o"/>
      <w:lvlJc w:val="left"/>
      <w:pPr>
        <w:ind w:left="5886" w:hanging="360"/>
      </w:pPr>
      <w:rPr>
        <w:rFonts w:ascii="Courier New" w:hAnsi="Courier New" w:cs="Courier New" w:hint="default"/>
      </w:rPr>
    </w:lvl>
    <w:lvl w:ilvl="8" w:tplc="180A0005" w:tentative="1">
      <w:start w:val="1"/>
      <w:numFmt w:val="bullet"/>
      <w:lvlText w:val=""/>
      <w:lvlJc w:val="left"/>
      <w:pPr>
        <w:ind w:left="6606" w:hanging="360"/>
      </w:pPr>
      <w:rPr>
        <w:rFonts w:ascii="Wingdings" w:hAnsi="Wingdings" w:hint="default"/>
      </w:rPr>
    </w:lvl>
  </w:abstractNum>
  <w:abstractNum w:abstractNumId="3">
    <w:nsid w:val="4A7353D0"/>
    <w:multiLevelType w:val="hybridMultilevel"/>
    <w:tmpl w:val="30BAAD16"/>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4">
    <w:nsid w:val="4DF45668"/>
    <w:multiLevelType w:val="hybridMultilevel"/>
    <w:tmpl w:val="5AFE2C3E"/>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5">
    <w:nsid w:val="5A2E5122"/>
    <w:multiLevelType w:val="hybridMultilevel"/>
    <w:tmpl w:val="7D64F426"/>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6">
    <w:nsid w:val="5ACF05F9"/>
    <w:multiLevelType w:val="hybridMultilevel"/>
    <w:tmpl w:val="C7F46C80"/>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7">
    <w:nsid w:val="61EB4A32"/>
    <w:multiLevelType w:val="hybridMultilevel"/>
    <w:tmpl w:val="50509AA4"/>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8">
    <w:nsid w:val="74007375"/>
    <w:multiLevelType w:val="hybridMultilevel"/>
    <w:tmpl w:val="242AB2A0"/>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7"/>
  </w:num>
  <w:num w:numId="4">
    <w:abstractNumId w:val="0"/>
  </w:num>
  <w:num w:numId="5">
    <w:abstractNumId w:val="4"/>
  </w:num>
  <w:num w:numId="6">
    <w:abstractNumId w:val="6"/>
  </w:num>
  <w:num w:numId="7">
    <w:abstractNumId w:val="1"/>
  </w:num>
  <w:num w:numId="8">
    <w:abstractNumId w:val="8"/>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D0FA6"/>
    <w:rsid w:val="000149A5"/>
    <w:rsid w:val="0002220F"/>
    <w:rsid w:val="00033FDA"/>
    <w:rsid w:val="00096518"/>
    <w:rsid w:val="000B3EE4"/>
    <w:rsid w:val="000C6E4C"/>
    <w:rsid w:val="00110AC8"/>
    <w:rsid w:val="001206F7"/>
    <w:rsid w:val="00170360"/>
    <w:rsid w:val="0017054C"/>
    <w:rsid w:val="0018226C"/>
    <w:rsid w:val="00182AAE"/>
    <w:rsid w:val="001A1464"/>
    <w:rsid w:val="001E04AB"/>
    <w:rsid w:val="001F431D"/>
    <w:rsid w:val="00262ACD"/>
    <w:rsid w:val="00292F6A"/>
    <w:rsid w:val="00294100"/>
    <w:rsid w:val="002B741D"/>
    <w:rsid w:val="002D196C"/>
    <w:rsid w:val="00325B6B"/>
    <w:rsid w:val="00341001"/>
    <w:rsid w:val="0037469B"/>
    <w:rsid w:val="00386E91"/>
    <w:rsid w:val="003D7DE3"/>
    <w:rsid w:val="003F3879"/>
    <w:rsid w:val="00430FE6"/>
    <w:rsid w:val="004343D3"/>
    <w:rsid w:val="00490A8E"/>
    <w:rsid w:val="004D7E74"/>
    <w:rsid w:val="004E015E"/>
    <w:rsid w:val="005372DC"/>
    <w:rsid w:val="005A1243"/>
    <w:rsid w:val="005B14FE"/>
    <w:rsid w:val="005C7272"/>
    <w:rsid w:val="005D1CD5"/>
    <w:rsid w:val="005D3907"/>
    <w:rsid w:val="00601F36"/>
    <w:rsid w:val="006062E2"/>
    <w:rsid w:val="006132F1"/>
    <w:rsid w:val="00615B91"/>
    <w:rsid w:val="006B7147"/>
    <w:rsid w:val="00703068"/>
    <w:rsid w:val="0071317D"/>
    <w:rsid w:val="007B3C07"/>
    <w:rsid w:val="007B4980"/>
    <w:rsid w:val="007C4861"/>
    <w:rsid w:val="00870814"/>
    <w:rsid w:val="00896C51"/>
    <w:rsid w:val="008A32F2"/>
    <w:rsid w:val="008A4A67"/>
    <w:rsid w:val="008B16FC"/>
    <w:rsid w:val="008B525B"/>
    <w:rsid w:val="008D2C0D"/>
    <w:rsid w:val="008E23CE"/>
    <w:rsid w:val="008E6D86"/>
    <w:rsid w:val="008F2E98"/>
    <w:rsid w:val="0090266E"/>
    <w:rsid w:val="00945FE7"/>
    <w:rsid w:val="009518B3"/>
    <w:rsid w:val="00955DEC"/>
    <w:rsid w:val="009621E2"/>
    <w:rsid w:val="009901FE"/>
    <w:rsid w:val="009906D9"/>
    <w:rsid w:val="00996A73"/>
    <w:rsid w:val="009E242D"/>
    <w:rsid w:val="00AC0D79"/>
    <w:rsid w:val="00AE603C"/>
    <w:rsid w:val="00B127C1"/>
    <w:rsid w:val="00B35C27"/>
    <w:rsid w:val="00B47D16"/>
    <w:rsid w:val="00BD2FF5"/>
    <w:rsid w:val="00C2228E"/>
    <w:rsid w:val="00C4413F"/>
    <w:rsid w:val="00C71011"/>
    <w:rsid w:val="00CB6542"/>
    <w:rsid w:val="00CB6A8C"/>
    <w:rsid w:val="00CD0CC2"/>
    <w:rsid w:val="00CE3152"/>
    <w:rsid w:val="00D23141"/>
    <w:rsid w:val="00D247E6"/>
    <w:rsid w:val="00D54FA1"/>
    <w:rsid w:val="00D840B6"/>
    <w:rsid w:val="00DC54DF"/>
    <w:rsid w:val="00DD0FA6"/>
    <w:rsid w:val="00DE05D0"/>
    <w:rsid w:val="00E14842"/>
    <w:rsid w:val="00E507ED"/>
    <w:rsid w:val="00ED1D0E"/>
    <w:rsid w:val="00F367BB"/>
    <w:rsid w:val="00F5635B"/>
    <w:rsid w:val="00FC7C60"/>
    <w:rsid w:val="00FD043C"/>
    <w:rsid w:val="00FF2D2C"/>
  </w:rsids>
  <m:mathPr>
    <m:mathFont m:val="Cambria Math"/>
    <m:brkBin m:val="before"/>
    <m:brkBinSub m:val="--"/>
    <m:smallFrac m:val="off"/>
    <m:dispDef/>
    <m:lMargin m:val="0"/>
    <m:rMargin m:val="0"/>
    <m:defJc m:val="centerGroup"/>
    <m:wrapIndent m:val="1440"/>
    <m:intLim m:val="subSup"/>
    <m:naryLim m:val="undOvr"/>
  </m:mathPr>
  <w:themeFontLang w:val="es-P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FA6"/>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link w:val="Ttulo1Car"/>
    <w:uiPriority w:val="9"/>
    <w:qFormat/>
    <w:rsid w:val="003D7DE3"/>
    <w:pPr>
      <w:spacing w:before="100" w:beforeAutospacing="1" w:after="100" w:afterAutospacing="1"/>
      <w:outlineLvl w:val="0"/>
    </w:pPr>
    <w:rPr>
      <w:b/>
      <w:bCs/>
      <w:kern w:val="36"/>
      <w:sz w:val="48"/>
      <w:szCs w:val="48"/>
      <w:lang w:val="es-PA" w:eastAsia="es-P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Sombreadoclaro-nfasis5">
    <w:name w:val="Light Shading Accent 5"/>
    <w:basedOn w:val="Tablanormal"/>
    <w:uiPriority w:val="60"/>
    <w:rsid w:val="001E04AB"/>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Prrafodelista">
    <w:name w:val="List Paragraph"/>
    <w:basedOn w:val="Normal"/>
    <w:uiPriority w:val="34"/>
    <w:qFormat/>
    <w:rsid w:val="001E04AB"/>
    <w:pPr>
      <w:ind w:left="720"/>
      <w:contextualSpacing/>
    </w:pPr>
  </w:style>
  <w:style w:type="character" w:styleId="Hipervnculo">
    <w:name w:val="Hyperlink"/>
    <w:basedOn w:val="Fuentedeprrafopredeter"/>
    <w:uiPriority w:val="99"/>
    <w:unhideWhenUsed/>
    <w:rsid w:val="003D7DE3"/>
    <w:rPr>
      <w:color w:val="0000FF" w:themeColor="hyperlink"/>
      <w:u w:val="single"/>
    </w:rPr>
  </w:style>
  <w:style w:type="character" w:customStyle="1" w:styleId="Ttulo1Car">
    <w:name w:val="Título 1 Car"/>
    <w:basedOn w:val="Fuentedeprrafopredeter"/>
    <w:link w:val="Ttulo1"/>
    <w:uiPriority w:val="9"/>
    <w:rsid w:val="003D7DE3"/>
    <w:rPr>
      <w:rFonts w:ascii="Times New Roman" w:eastAsia="Times New Roman" w:hAnsi="Times New Roman" w:cs="Times New Roman"/>
      <w:b/>
      <w:bCs/>
      <w:kern w:val="36"/>
      <w:sz w:val="48"/>
      <w:szCs w:val="48"/>
      <w:lang w:eastAsia="es-PA"/>
    </w:rPr>
  </w:style>
  <w:style w:type="paragraph" w:customStyle="1" w:styleId="soustitre">
    <w:name w:val="soustitre"/>
    <w:basedOn w:val="Normal"/>
    <w:rsid w:val="003D7DE3"/>
    <w:pPr>
      <w:spacing w:before="100" w:beforeAutospacing="1" w:after="100" w:afterAutospacing="1"/>
    </w:pPr>
    <w:rPr>
      <w:lang w:val="es-PA" w:eastAsia="es-PA"/>
    </w:rPr>
  </w:style>
  <w:style w:type="paragraph" w:styleId="Textodeglobo">
    <w:name w:val="Balloon Text"/>
    <w:basedOn w:val="Normal"/>
    <w:link w:val="TextodegloboCar"/>
    <w:uiPriority w:val="99"/>
    <w:semiHidden/>
    <w:unhideWhenUsed/>
    <w:rsid w:val="00FD043C"/>
    <w:rPr>
      <w:rFonts w:ascii="Tahoma" w:hAnsi="Tahoma" w:cs="Tahoma"/>
      <w:sz w:val="16"/>
      <w:szCs w:val="16"/>
    </w:rPr>
  </w:style>
  <w:style w:type="character" w:customStyle="1" w:styleId="TextodegloboCar">
    <w:name w:val="Texto de globo Car"/>
    <w:basedOn w:val="Fuentedeprrafopredeter"/>
    <w:link w:val="Textodeglobo"/>
    <w:uiPriority w:val="99"/>
    <w:semiHidden/>
    <w:rsid w:val="00FD043C"/>
    <w:rPr>
      <w:rFonts w:ascii="Tahoma" w:eastAsia="Times New Roman"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divs>
    <w:div w:id="167938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nur.org/t3/fileadmin/scripts/doc.php?file=biblioteca/pdf/4601" TargetMode="External"/><Relationship Id="rId13" Type="http://schemas.openxmlformats.org/officeDocument/2006/relationships/hyperlink" Target="http://oneresponse.info/GlobalClusters/Pages/default.aspx" TargetMode="External"/><Relationship Id="rId3" Type="http://schemas.openxmlformats.org/officeDocument/2006/relationships/styles" Target="styles.xml"/><Relationship Id="rId7" Type="http://schemas.openxmlformats.org/officeDocument/2006/relationships/hyperlink" Target="http://www.sphereproject.org/component/option,com_docman/task,cat_view/gid,17/Itemid,203/lang,English/" TargetMode="External"/><Relationship Id="rId12" Type="http://schemas.openxmlformats.org/officeDocument/2006/relationships/hyperlink" Target="http://www.unhcr.org/refworld/docid/4790cbc02.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crc.org/Web/Eng/siteeng0.nsf/htmlall/p1101/$File/ICRC_002_1011.PDF" TargetMode="External"/><Relationship Id="rId11" Type="http://schemas.openxmlformats.org/officeDocument/2006/relationships/hyperlink" Target="http://www.nrc.no/arch/_img/9293567.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rc.no/arch/_img/9293565.pdf" TargetMode="External"/><Relationship Id="rId4" Type="http://schemas.openxmlformats.org/officeDocument/2006/relationships/settings" Target="settings.xml"/><Relationship Id="rId9" Type="http://schemas.openxmlformats.org/officeDocument/2006/relationships/hyperlink" Target="http://www.nrc.no/arch/_img/9293561.pdf"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E95E5-6738-4901-B706-76070412C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2873</Words>
  <Characters>15804</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Casas</dc:creator>
  <cp:lastModifiedBy>Lucia Casas</cp:lastModifiedBy>
  <cp:revision>2</cp:revision>
  <dcterms:created xsi:type="dcterms:W3CDTF">2011-06-15T13:36:00Z</dcterms:created>
  <dcterms:modified xsi:type="dcterms:W3CDTF">2011-06-15T13:36:00Z</dcterms:modified>
</cp:coreProperties>
</file>